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620" w:lineRule="exact"/>
        <w:ind w:firstLine="0"/>
        <w:jc w:val="both"/>
        <w:rPr>
          <w:rFonts w:ascii="黑体" w:hAnsi="黑体" w:eastAsia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</w:p>
    <w:p>
      <w:pPr>
        <w:widowControl/>
        <w:spacing w:line="620" w:lineRule="exact"/>
        <w:jc w:val="center"/>
        <w:textAlignment w:val="center"/>
        <w:rPr>
          <w:rFonts w:ascii="Times New Roman" w:hAnsi="Times New Roman" w:eastAsia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湖南省教育考试院2024年公开选调部分岗位降低开考比例、延长报名时间</w:t>
      </w:r>
    </w:p>
    <w:p>
      <w:pPr>
        <w:widowControl/>
        <w:spacing w:line="620" w:lineRule="exact"/>
        <w:jc w:val="center"/>
        <w:textAlignment w:val="center"/>
        <w:rPr>
          <w:rFonts w:ascii="Times New Roman" w:hAnsi="Times New Roman" w:eastAsia="仿宋_GB2312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计划及要求一览表</w:t>
      </w:r>
    </w:p>
    <w:tbl>
      <w:tblPr>
        <w:tblStyle w:val="8"/>
        <w:tblW w:w="15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940"/>
        <w:gridCol w:w="721"/>
        <w:gridCol w:w="705"/>
        <w:gridCol w:w="992"/>
        <w:gridCol w:w="721"/>
        <w:gridCol w:w="984"/>
        <w:gridCol w:w="928"/>
        <w:gridCol w:w="715"/>
        <w:gridCol w:w="945"/>
        <w:gridCol w:w="1004"/>
        <w:gridCol w:w="943"/>
        <w:gridCol w:w="1816"/>
        <w:gridCol w:w="943"/>
        <w:gridCol w:w="1009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招聘计划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修改后学历要求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修改后专业要求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修改后年龄要求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修改后其他要求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处理办法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湖南省教育考试院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数学学科秘书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研究生学历并取得硕士及以上学位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无修改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无修改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无修改</w:t>
            </w:r>
          </w:p>
        </w:tc>
        <w:tc>
          <w:tcPr>
            <w:tcW w:w="1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须具有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年及以上中学相应学科教学经历，或在各教育科学研究机构、高等院校具有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年及以上中学相应学科教研经历，且本科或研究生阶段所学专业与任教（教研）学科一致。具有副高级及以上职称或博士学位的，年龄放宽至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周岁。</w:t>
            </w: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温馨提示：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因考试命题工作特殊性，学科秘书岗位每年封闭入闱工作时间约两个月。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无修改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降低开考比例至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湖南省教育考试院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物理学科秘书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研究生学历并取得硕士及以上学位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无修改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无修改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无修改</w:t>
            </w:r>
          </w:p>
        </w:tc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无修改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降低开考比例至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1:3</w:t>
            </w:r>
          </w:p>
        </w:tc>
      </w:tr>
    </w:tbl>
    <w:p>
      <w:pPr>
        <w:widowControl/>
        <w:spacing w:line="400" w:lineRule="exact"/>
        <w:jc w:val="left"/>
        <w:textAlignment w:val="center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仿宋_GB2312" w:hAnsi="Times New Roman" w:eastAsia="仿宋_GB2312"/>
          <w:color w:val="000000"/>
          <w:kern w:val="0"/>
          <w:sz w:val="24"/>
        </w:rPr>
        <w:t>备注：</w:t>
      </w:r>
    </w:p>
    <w:p>
      <w:pPr>
        <w:widowControl/>
        <w:spacing w:line="400" w:lineRule="exact"/>
        <w:ind w:firstLine="462" w:firstLineChars="200"/>
        <w:jc w:val="left"/>
        <w:textAlignment w:val="center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 w:eastAsia="仿宋_GB2312"/>
          <w:color w:val="000000"/>
          <w:kern w:val="0"/>
          <w:sz w:val="24"/>
        </w:rPr>
        <w:t>1</w:t>
      </w:r>
      <w:r>
        <w:rPr>
          <w:rFonts w:hint="eastAsia" w:ascii="仿宋_GB2312" w:hAnsi="Times New Roman" w:eastAsia="仿宋_GB2312"/>
          <w:color w:val="000000"/>
          <w:kern w:val="0"/>
          <w:sz w:val="24"/>
        </w:rPr>
        <w:t>．</w:t>
      </w:r>
      <w:r>
        <w:rPr>
          <w:rFonts w:ascii="Times New Roman" w:hAnsi="Times New Roman" w:eastAsia="仿宋_GB2312"/>
          <w:color w:val="000000"/>
          <w:kern w:val="0"/>
          <w:sz w:val="24"/>
        </w:rPr>
        <w:t>35</w:t>
      </w:r>
      <w:r>
        <w:rPr>
          <w:rFonts w:ascii="仿宋_GB2312" w:hAnsi="Times New Roman" w:eastAsia="仿宋_GB2312"/>
          <w:color w:val="000000"/>
          <w:kern w:val="0"/>
          <w:sz w:val="24"/>
        </w:rPr>
        <w:t>岁及以下指</w:t>
      </w:r>
      <w:r>
        <w:rPr>
          <w:rFonts w:ascii="Times New Roman" w:hAnsi="Times New Roman" w:eastAsia="仿宋_GB2312"/>
          <w:color w:val="000000"/>
          <w:kern w:val="0"/>
          <w:sz w:val="24"/>
        </w:rPr>
        <w:t>198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9</w:t>
      </w:r>
      <w:r>
        <w:rPr>
          <w:rFonts w:ascii="仿宋_GB2312" w:hAnsi="Times New Roman" w:eastAsia="仿宋_GB2312"/>
          <w:color w:val="000000"/>
          <w:kern w:val="0"/>
          <w:sz w:val="24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5</w:t>
      </w:r>
      <w:r>
        <w:rPr>
          <w:rFonts w:ascii="仿宋_GB2312" w:hAnsi="Times New Roman" w:eastAsia="仿宋_GB2312"/>
          <w:color w:val="000000"/>
          <w:kern w:val="0"/>
          <w:sz w:val="24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1</w:t>
      </w:r>
      <w:r>
        <w:rPr>
          <w:rFonts w:ascii="仿宋_GB2312" w:hAnsi="Times New Roman" w:eastAsia="仿宋_GB2312"/>
          <w:color w:val="000000"/>
          <w:kern w:val="0"/>
          <w:sz w:val="24"/>
        </w:rPr>
        <w:t>日以后出生；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40</w:t>
      </w:r>
      <w:r>
        <w:rPr>
          <w:rFonts w:hint="eastAsia" w:ascii="仿宋_GB2312" w:hAnsi="Times New Roman" w:eastAsia="仿宋_GB2312"/>
          <w:color w:val="000000"/>
          <w:kern w:val="0"/>
          <w:sz w:val="24"/>
        </w:rPr>
        <w:t>岁及以下指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1984</w:t>
      </w:r>
      <w:r>
        <w:rPr>
          <w:rFonts w:hint="eastAsia" w:ascii="仿宋_GB2312" w:hAnsi="Times New Roman" w:eastAsia="仿宋_GB2312"/>
          <w:color w:val="000000"/>
          <w:kern w:val="0"/>
          <w:sz w:val="24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5</w:t>
      </w:r>
      <w:r>
        <w:rPr>
          <w:rFonts w:hint="eastAsia" w:ascii="仿宋_GB2312" w:hAnsi="Times New Roman" w:eastAsia="仿宋_GB2312"/>
          <w:color w:val="000000"/>
          <w:kern w:val="0"/>
          <w:sz w:val="24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1</w:t>
      </w:r>
      <w:r>
        <w:rPr>
          <w:rFonts w:hint="eastAsia" w:ascii="仿宋_GB2312" w:hAnsi="Times New Roman" w:eastAsia="仿宋_GB2312"/>
          <w:color w:val="000000"/>
          <w:kern w:val="0"/>
          <w:sz w:val="24"/>
        </w:rPr>
        <w:t>日以后出生。</w:t>
      </w:r>
    </w:p>
    <w:p>
      <w:pPr>
        <w:spacing w:line="400" w:lineRule="exact"/>
        <w:ind w:firstLine="462" w:firstLineChars="200"/>
        <w:rPr>
          <w:rFonts w:ascii="Times New Roman" w:hAnsi="Times New Roman" w:eastAsia="仿宋_GB2312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/>
          <w:kern w:val="0"/>
          <w:sz w:val="24"/>
        </w:rPr>
        <w:t>2</w:t>
      </w:r>
      <w:r>
        <w:rPr>
          <w:rFonts w:hint="eastAsia" w:ascii="仿宋_GB2312" w:hAnsi="Times New Roman" w:eastAsia="仿宋_GB2312"/>
          <w:color w:val="000000"/>
          <w:kern w:val="0"/>
          <w:sz w:val="24"/>
        </w:rPr>
        <w:t>．</w:t>
      </w:r>
      <w:r>
        <w:rPr>
          <w:rFonts w:ascii="仿宋_GB2312" w:hAnsi="Times New Roman" w:eastAsia="仿宋_GB2312"/>
          <w:color w:val="000000"/>
          <w:kern w:val="0"/>
          <w:sz w:val="24"/>
        </w:rPr>
        <w:t>岗位要求的工作经历年限按足年足月累计计算，以</w:t>
      </w:r>
      <w:r>
        <w:rPr>
          <w:rFonts w:ascii="Times New Roman" w:hAnsi="Times New Roman" w:eastAsia="仿宋_GB2312"/>
          <w:color w:val="000000"/>
          <w:kern w:val="0"/>
          <w:sz w:val="24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4</w:t>
      </w:r>
      <w:r>
        <w:rPr>
          <w:rFonts w:ascii="仿宋_GB2312" w:hAnsi="Times New Roman" w:eastAsia="仿宋_GB2312"/>
          <w:color w:val="000000"/>
          <w:kern w:val="0"/>
          <w:sz w:val="24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5</w:t>
      </w:r>
      <w:r>
        <w:rPr>
          <w:rFonts w:ascii="仿宋_GB2312" w:hAnsi="Times New Roman" w:eastAsia="仿宋_GB2312"/>
          <w:color w:val="000000"/>
          <w:kern w:val="0"/>
          <w:sz w:val="24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1</w:t>
      </w:r>
      <w:r>
        <w:rPr>
          <w:rFonts w:ascii="仿宋_GB2312" w:hAnsi="Times New Roman" w:eastAsia="仿宋_GB2312"/>
          <w:color w:val="000000"/>
          <w:kern w:val="0"/>
          <w:sz w:val="24"/>
        </w:rPr>
        <w:t>日为截止日期</w:t>
      </w:r>
      <w:r>
        <w:rPr>
          <w:rFonts w:hint="eastAsia" w:ascii="仿宋_GB2312" w:hAnsi="Times New Roman" w:eastAsia="仿宋_GB2312"/>
          <w:color w:val="000000"/>
          <w:kern w:val="0"/>
          <w:sz w:val="24"/>
        </w:rPr>
        <w:t>。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0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15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MzljOTllNjljMDM5MGEwYTgwOGE4ZTU5OTUxY2QifQ=="/>
  </w:docVars>
  <w:rsids>
    <w:rsidRoot w:val="0090568C"/>
    <w:rsid w:val="000A2B17"/>
    <w:rsid w:val="001B304B"/>
    <w:rsid w:val="00445CBE"/>
    <w:rsid w:val="0070294A"/>
    <w:rsid w:val="00724C90"/>
    <w:rsid w:val="0090568C"/>
    <w:rsid w:val="00A65C08"/>
    <w:rsid w:val="00AA30C1"/>
    <w:rsid w:val="00B64D5D"/>
    <w:rsid w:val="00C50B0D"/>
    <w:rsid w:val="00E528B6"/>
    <w:rsid w:val="00F31A11"/>
    <w:rsid w:val="00FA7CD0"/>
    <w:rsid w:val="28E36F5F"/>
    <w:rsid w:val="2C417A49"/>
    <w:rsid w:val="2DD7FEAB"/>
    <w:rsid w:val="2F296963"/>
    <w:rsid w:val="5FEC1F16"/>
    <w:rsid w:val="695F5DFC"/>
    <w:rsid w:val="F9F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hd w:val="clear" w:color="auto" w:fill="FFFFFF"/>
      <w:spacing w:line="620" w:lineRule="exact"/>
      <w:jc w:val="center"/>
      <w:outlineLvl w:val="0"/>
    </w:pPr>
    <w:rPr>
      <w:rFonts w:ascii="方正小标宋简体" w:hAnsi="宋体" w:eastAsia="方正小标宋简体" w:cs="宋体"/>
      <w:bCs/>
      <w:color w:val="333333"/>
      <w:kern w:val="44"/>
      <w:sz w:val="44"/>
      <w:szCs w:val="44"/>
      <w:shd w:val="clear" w:color="auto" w:fill="FFFFFF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99"/>
    <w:pPr>
      <w:ind w:firstLine="640" w:firstLineChars="200"/>
    </w:pPr>
    <w:rPr>
      <w:rFonts w:ascii="仿宋_GB2312" w:eastAsia="仿宋_GB2312" w:cs="仿宋_GB2312"/>
    </w:rPr>
  </w:style>
  <w:style w:type="paragraph" w:styleId="5">
    <w:name w:val="Date"/>
    <w:basedOn w:val="1"/>
    <w:next w:val="1"/>
    <w:link w:val="10"/>
    <w:qFormat/>
    <w:uiPriority w:val="0"/>
    <w:pPr>
      <w:ind w:left="100" w:leftChars="25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hd w:val="clear" w:color="auto" w:fill="FFFFFF"/>
      <w:spacing w:beforeAutospacing="1" w:afterAutospacing="1" w:line="450" w:lineRule="atLeast"/>
      <w:ind w:firstLine="420"/>
      <w:jc w:val="right"/>
    </w:pPr>
    <w:rPr>
      <w:rFonts w:cs="Times New Roman"/>
      <w:kern w:val="0"/>
      <w:sz w:val="24"/>
    </w:rPr>
  </w:style>
  <w:style w:type="character" w:customStyle="1" w:styleId="10">
    <w:name w:val="日期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806</Characters>
  <Lines>6</Lines>
  <Paragraphs>1</Paragraphs>
  <TotalTime>171</TotalTime>
  <ScaleCrop>false</ScaleCrop>
  <LinksUpToDate>false</LinksUpToDate>
  <CharactersWithSpaces>946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pc</dc:creator>
  <cp:lastModifiedBy>ht-706</cp:lastModifiedBy>
  <cp:lastPrinted>2024-06-06T16:46:00Z</cp:lastPrinted>
  <dcterms:modified xsi:type="dcterms:W3CDTF">2024-06-06T10:29:09Z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6023941B2F6A4F45838E03D3422518BE_12</vt:lpwstr>
  </property>
</Properties>
</file>