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sz w:val="32"/>
          <w:szCs w:val="32"/>
        </w:rPr>
      </w:pPr>
      <w:r>
        <w:rPr>
          <w:rFonts w:eastAsia="黑体"/>
          <w:sz w:val="32"/>
          <w:szCs w:val="32"/>
        </w:rPr>
        <w:t>HNPR-2025-11021</w:t>
      </w:r>
    </w:p>
    <w:p>
      <w:pPr>
        <w:tabs>
          <w:tab w:val="left" w:pos="206"/>
        </w:tabs>
        <w:spacing w:line="600" w:lineRule="exact"/>
        <w:rPr>
          <w:rFonts w:eastAsia="方正小标宋简体"/>
          <w:color w:val="FF0000"/>
          <w:w w:val="80"/>
          <w:sz w:val="88"/>
          <w:szCs w:val="82"/>
        </w:rPr>
      </w:pPr>
    </w:p>
    <w:p>
      <w:pPr>
        <w:spacing w:line="1000" w:lineRule="exact"/>
        <w:ind w:firstLine="105" w:firstLineChars="18"/>
        <w:rPr>
          <w:rFonts w:eastAsia="方正小标宋简体"/>
          <w:color w:val="FF0000"/>
          <w:spacing w:val="-46"/>
          <w:sz w:val="68"/>
          <w:szCs w:val="90"/>
        </w:rPr>
      </w:pPr>
    </w:p>
    <w:p>
      <w:pPr>
        <w:spacing w:line="1000" w:lineRule="exact"/>
        <w:ind w:firstLine="200" w:firstLineChars="22"/>
        <w:rPr>
          <w:rFonts w:eastAsia="方正小标宋简体"/>
          <w:color w:val="FFFFFF"/>
          <w:spacing w:val="6"/>
          <w:kern w:val="0"/>
          <w:sz w:val="90"/>
          <w:szCs w:val="90"/>
        </w:rPr>
      </w:pPr>
      <w:bookmarkStart w:id="0" w:name="_GoBack"/>
      <w:bookmarkEnd w:id="0"/>
    </w:p>
    <w:p>
      <w:pPr>
        <w:spacing w:line="700" w:lineRule="exact"/>
        <w:jc w:val="center"/>
        <w:rPr>
          <w:rFonts w:eastAsia="方正小标宋简体"/>
          <w:color w:val="FF0000"/>
          <w:w w:val="80"/>
          <w:sz w:val="88"/>
          <w:szCs w:val="82"/>
        </w:rPr>
      </w:pPr>
    </w:p>
    <w:p>
      <w:pPr>
        <w:spacing w:line="400" w:lineRule="exact"/>
        <w:ind w:right="-2" w:rightChars="-1"/>
        <w:jc w:val="center"/>
        <w:rPr>
          <w:rFonts w:ascii="仿宋" w:hAnsi="仿宋" w:eastAsia="仿宋" w:cs="仿宋"/>
          <w:sz w:val="32"/>
          <w:szCs w:val="32"/>
        </w:rPr>
      </w:pPr>
      <w:r>
        <w:rPr>
          <w:rFonts w:hint="eastAsia" w:ascii="仿宋" w:hAnsi="仿宋" w:eastAsia="仿宋" w:cs="仿宋"/>
          <w:sz w:val="32"/>
          <w:szCs w:val="32"/>
        </w:rPr>
        <w:t>湘人社规〔202</w:t>
      </w:r>
      <w:r>
        <w:rPr>
          <w:rFonts w:hint="eastAsia" w:ascii="仿宋" w:hAnsi="仿宋" w:eastAsia="仿宋" w:cs="仿宋"/>
          <w:sz w:val="32"/>
          <w:szCs w:val="32"/>
          <w:lang w:val="en"/>
        </w:rPr>
        <w:t>5</w:t>
      </w:r>
      <w:r>
        <w:rPr>
          <w:rFonts w:hint="eastAsia" w:ascii="仿宋" w:hAnsi="仿宋" w:eastAsia="仿宋" w:cs="仿宋"/>
          <w:sz w:val="32"/>
          <w:szCs w:val="32"/>
        </w:rPr>
        <w:t>〕15号</w:t>
      </w:r>
    </w:p>
    <w:p>
      <w:pPr>
        <w:spacing w:line="572" w:lineRule="exact"/>
        <w:ind w:firstLine="6160" w:firstLineChars="1400"/>
      </w:pPr>
      <w:r>
        <w:rPr>
          <w:rFonts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true">
                          <a:off x="0" y="0"/>
                          <a:ext cx="5760720" cy="3810"/>
                        </a:xfrm>
                        <a:prstGeom prst="line">
                          <a:avLst/>
                        </a:prstGeom>
                        <a:ln w="9525" cap="flat" cmpd="sng">
                          <a:solidFill>
                            <a:srgbClr val="FFFFFF"/>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pt;margin-top:8.2pt;height:0.3pt;width:453.6pt;z-index:251660288;mso-width-relative:page;mso-height-relative:page;" filled="f" stroked="t" coordsize="21600,21600" o:gfxdata="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M0ZBK2QAAAAgBAAAPAAAAAAAAAAEAIAAAADgAAABkcnMvZG93bnJl&#10;di54bWxQSwECFAAUAAAACACHTuJACnx+S+YBAACoAwAADgAAAAAAAAABACAAAAA+AQAAZHJzL2Uy&#10;b0RvYy54bWxQSwUGAAAAAAYABgBZAQAAlgUAAAAA&#10;">
                <v:fill on="f" focussize="0,0"/>
                <v:stroke color="#FFFFFF" joinstyle="round"/>
                <v:imagedata o:title=""/>
                <o:lock v:ext="edit" aspectratio="f"/>
              </v:line>
            </w:pict>
          </mc:Fallback>
        </mc:AlternateContent>
      </w:r>
    </w:p>
    <w:p>
      <w:pPr>
        <w:adjustRightInd w:val="0"/>
        <w:spacing w:line="572" w:lineRule="exact"/>
        <w:ind w:firstLine="1680" w:firstLineChars="200"/>
        <w:jc w:val="left"/>
        <w:rPr>
          <w:rFonts w:eastAsia="方正小标宋简体"/>
          <w:color w:val="000000"/>
          <w:sz w:val="84"/>
          <w:szCs w:val="84"/>
        </w:rPr>
      </w:pPr>
    </w:p>
    <w:p>
      <w:pPr>
        <w:spacing w:line="572"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湖南省人力资源和社会保障厅 湖南省财政厅</w:t>
      </w:r>
    </w:p>
    <w:p>
      <w:pPr>
        <w:spacing w:line="572" w:lineRule="exact"/>
        <w:rPr>
          <w:rFonts w:ascii="方正小标宋简体" w:eastAsia="方正小标宋简体"/>
          <w:color w:val="000000"/>
          <w:sz w:val="44"/>
          <w:szCs w:val="44"/>
        </w:rPr>
      </w:pPr>
      <w:r>
        <w:rPr>
          <w:rFonts w:hint="eastAsia" w:ascii="方正小标宋简体" w:eastAsia="方正小标宋简体"/>
          <w:color w:val="000000"/>
          <w:sz w:val="44"/>
          <w:szCs w:val="44"/>
        </w:rPr>
        <w:t>关于印发《湖南省创业培训管理办法》的通知</w:t>
      </w:r>
    </w:p>
    <w:p>
      <w:pPr>
        <w:spacing w:line="540" w:lineRule="exact"/>
        <w:rPr>
          <w:rFonts w:ascii="方正小标宋简体" w:eastAsia="方正小标宋简体"/>
          <w:color w:val="000000"/>
          <w:sz w:val="44"/>
          <w:szCs w:val="44"/>
        </w:rPr>
      </w:pPr>
    </w:p>
    <w:p>
      <w:pPr>
        <w:spacing w:line="540" w:lineRule="exact"/>
        <w:rPr>
          <w:rFonts w:ascii="仿宋" w:hAnsi="仿宋" w:eastAsia="仿宋" w:cs="仿宋"/>
          <w:color w:val="000000"/>
          <w:sz w:val="32"/>
          <w:szCs w:val="32"/>
        </w:rPr>
      </w:pPr>
      <w:r>
        <w:rPr>
          <w:rFonts w:hint="eastAsia" w:ascii="仿宋" w:hAnsi="仿宋" w:eastAsia="仿宋" w:cs="仿宋"/>
          <w:color w:val="000000"/>
          <w:sz w:val="32"/>
          <w:szCs w:val="32"/>
        </w:rPr>
        <w:t>各市州人力资源和社会保障局、财政局：</w:t>
      </w:r>
    </w:p>
    <w:p>
      <w:pPr>
        <w:spacing w:line="540" w:lineRule="exact"/>
        <w:ind w:firstLine="636"/>
        <w:rPr>
          <w:rFonts w:ascii="仿宋" w:hAnsi="仿宋" w:eastAsia="仿宋" w:cs="仿宋"/>
          <w:color w:val="000000"/>
          <w:sz w:val="32"/>
          <w:szCs w:val="32"/>
        </w:rPr>
      </w:pPr>
      <w:r>
        <w:rPr>
          <w:rFonts w:hint="eastAsia" w:ascii="仿宋" w:hAnsi="仿宋" w:eastAsia="仿宋" w:cs="仿宋"/>
          <w:color w:val="000000"/>
          <w:sz w:val="32"/>
          <w:szCs w:val="32"/>
        </w:rPr>
        <w:t>现将《湖南省创业培训管理办法》印发给你们，请认真遵照执行。</w:t>
      </w:r>
    </w:p>
    <w:p>
      <w:pPr>
        <w:spacing w:line="540" w:lineRule="exact"/>
        <w:ind w:firstLine="636"/>
        <w:rPr>
          <w:rFonts w:ascii="仿宋" w:hAnsi="仿宋" w:eastAsia="仿宋" w:cs="仿宋"/>
          <w:color w:val="000000"/>
          <w:sz w:val="32"/>
          <w:szCs w:val="32"/>
        </w:rPr>
      </w:pPr>
    </w:p>
    <w:p>
      <w:pPr>
        <w:spacing w:line="540" w:lineRule="exact"/>
        <w:ind w:firstLine="636"/>
        <w:rPr>
          <w:rFonts w:ascii="仿宋" w:hAnsi="仿宋" w:eastAsia="仿宋" w:cs="仿宋"/>
          <w:color w:val="000000"/>
          <w:sz w:val="32"/>
          <w:szCs w:val="32"/>
        </w:rPr>
      </w:pPr>
    </w:p>
    <w:p>
      <w:pPr>
        <w:spacing w:line="540" w:lineRule="exact"/>
        <w:ind w:firstLine="636"/>
        <w:rPr>
          <w:rFonts w:ascii="仿宋" w:hAnsi="仿宋" w:eastAsia="仿宋" w:cs="仿宋"/>
          <w:color w:val="000000"/>
          <w:sz w:val="32"/>
          <w:szCs w:val="32"/>
        </w:rPr>
      </w:pPr>
    </w:p>
    <w:p>
      <w:pPr>
        <w:spacing w:line="54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湖南省人力资源和社会保障厅      湖南省财政厅</w:t>
      </w:r>
    </w:p>
    <w:p>
      <w:pPr>
        <w:spacing w:line="540" w:lineRule="exact"/>
        <w:ind w:firstLine="3203" w:firstLineChars="1001"/>
        <w:rPr>
          <w:rFonts w:ascii="仿宋" w:hAnsi="仿宋" w:eastAsia="仿宋" w:cs="仿宋"/>
          <w:color w:val="000000"/>
          <w:sz w:val="32"/>
          <w:szCs w:val="32"/>
        </w:rPr>
      </w:pPr>
      <w:r>
        <w:rPr>
          <w:rFonts w:hint="eastAsia" w:ascii="仿宋" w:hAnsi="仿宋" w:eastAsia="仿宋" w:cs="仿宋"/>
          <w:color w:val="000000"/>
          <w:sz w:val="32"/>
          <w:szCs w:val="32"/>
        </w:rPr>
        <w:t xml:space="preserve">              2025年6月25日</w:t>
      </w:r>
    </w:p>
    <w:p>
      <w:pPr>
        <w:spacing w:line="5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（此件主动公开）</w:t>
      </w:r>
    </w:p>
    <w:p>
      <w:pPr>
        <w:spacing w:line="540" w:lineRule="exact"/>
        <w:ind w:firstLine="640" w:firstLineChars="200"/>
        <w:sectPr>
          <w:footerReference r:id="rId3" w:type="default"/>
          <w:pgSz w:w="11850" w:h="16783"/>
          <w:pgMar w:top="2098" w:right="1474" w:bottom="1984" w:left="1587" w:header="851" w:footer="992" w:gutter="0"/>
          <w:cols w:space="720" w:num="1"/>
          <w:titlePg/>
          <w:docGrid w:type="lines" w:linePitch="312" w:charSpace="0"/>
        </w:sectPr>
      </w:pPr>
      <w:r>
        <w:rPr>
          <w:rFonts w:hint="eastAsia" w:ascii="仿宋" w:hAnsi="仿宋" w:eastAsia="仿宋" w:cs="仿宋"/>
          <w:color w:val="000000"/>
          <w:sz w:val="32"/>
          <w:szCs w:val="32"/>
        </w:rPr>
        <w:t>（联系单位：省就业服务中心，联系电话：0731-84900139）</w:t>
      </w:r>
    </w:p>
    <w:p>
      <w:pPr>
        <w:adjustRightInd w:val="0"/>
        <w:snapToGrid w:val="0"/>
        <w:spacing w:line="572" w:lineRule="exact"/>
        <w:jc w:val="center"/>
        <w:rPr>
          <w:rFonts w:eastAsia="方正小标宋简体"/>
          <w:color w:val="000000"/>
          <w:kern w:val="0"/>
          <w:sz w:val="44"/>
          <w:szCs w:val="44"/>
        </w:rPr>
      </w:pPr>
      <w:r>
        <w:rPr>
          <w:rFonts w:eastAsia="方正小标宋简体"/>
          <w:color w:val="000000"/>
          <w:kern w:val="0"/>
          <w:sz w:val="44"/>
          <w:szCs w:val="44"/>
        </w:rPr>
        <w:t>湖南省创业培训管理办法</w:t>
      </w:r>
    </w:p>
    <w:p>
      <w:pPr>
        <w:adjustRightInd w:val="0"/>
        <w:snapToGrid w:val="0"/>
        <w:spacing w:line="572" w:lineRule="exact"/>
        <w:rPr>
          <w:rFonts w:eastAsia="楷体_GB2312"/>
          <w:color w:val="000000"/>
          <w:kern w:val="0"/>
          <w:sz w:val="32"/>
          <w:szCs w:val="32"/>
        </w:rPr>
      </w:pPr>
    </w:p>
    <w:p>
      <w:pPr>
        <w:numPr>
          <w:ilvl w:val="0"/>
          <w:numId w:val="1"/>
        </w:numPr>
        <w:adjustRightInd w:val="0"/>
        <w:snapToGrid w:val="0"/>
        <w:spacing w:line="572" w:lineRule="exact"/>
        <w:jc w:val="center"/>
        <w:rPr>
          <w:rFonts w:eastAsia="黑体"/>
          <w:color w:val="000000"/>
          <w:kern w:val="0"/>
          <w:sz w:val="32"/>
          <w:szCs w:val="32"/>
        </w:rPr>
      </w:pPr>
      <w:r>
        <w:rPr>
          <w:rFonts w:eastAsia="黑体"/>
          <w:color w:val="000000"/>
          <w:kern w:val="0"/>
          <w:sz w:val="32"/>
          <w:szCs w:val="32"/>
        </w:rPr>
        <w:t xml:space="preserve"> 总 则</w:t>
      </w:r>
    </w:p>
    <w:p>
      <w:pPr>
        <w:pStyle w:val="5"/>
        <w:spacing w:line="572" w:lineRule="exact"/>
        <w:rPr>
          <w:color w:val="000000"/>
        </w:rPr>
      </w:pP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第一条</w:t>
      </w:r>
      <w:r>
        <w:rPr>
          <w:rFonts w:hint="eastAsia" w:ascii="仿宋" w:hAnsi="仿宋" w:eastAsia="仿宋" w:cs="仿宋"/>
          <w:color w:val="000000"/>
          <w:kern w:val="0"/>
          <w:sz w:val="32"/>
          <w:szCs w:val="32"/>
        </w:rPr>
        <w:t xml:space="preserve">  为贯彻落实省委、省政府关于推动大学生创新创业决策部署，优化创业培训管理，提升创业培训质量。根据《人力资源社会保障部等7部门关于健全创业支持体系提升创业质量的意见》(人社部发〔2025〕5号)、《人力资源社会保障部关于实施职业技能提升行动创业培训“马兰花计划”的通知》（人社部函〔2020〕109号）、《中国就业培训技术指导中心关于印发&lt;马兰花创业培训项目组织实施规程&gt;等技术文件的通知》（中就培函〔2025〕62号）、《湖南省人民政府办公厅关于印发〈湖南省大力支持大学生创业若干政策措施〉的通知》（湘政办发〔2024〕42号）和《湖南省财政厅 湖南省人力资源和社会保障厅关于印发〈湖南省就业补助资金管理办法〉的通知》（湘财社〔2024〕33号）等有关文件制定本办法。</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第二条</w:t>
      </w:r>
      <w:r>
        <w:rPr>
          <w:rFonts w:hint="eastAsia" w:ascii="仿宋" w:hAnsi="仿宋" w:eastAsia="仿宋" w:cs="仿宋"/>
          <w:color w:val="000000"/>
          <w:kern w:val="0"/>
          <w:sz w:val="32"/>
          <w:szCs w:val="32"/>
        </w:rPr>
        <w:t xml:space="preserve">  本办法所指创业培训包括GYB（产生你的企业想法）、SYB（创办你的企业）、IYB（改善你的企业）、EYB（扩大你的企业）、网络创业培训（电商、直播）、创业模拟实训和乡村领雁创业培训，以及经省级创业培训主管部门开展试点或认定的培训课程。</w:t>
      </w:r>
    </w:p>
    <w:p>
      <w:pPr>
        <w:pStyle w:val="7"/>
        <w:widowControl w:val="0"/>
        <w:overflowPunct w:val="0"/>
        <w:adjustRightInd w:val="0"/>
        <w:snapToGrid w:val="0"/>
        <w:spacing w:before="0" w:beforeAutospacing="0" w:after="0" w:afterAutospacing="0" w:line="572" w:lineRule="exact"/>
        <w:ind w:firstLine="640" w:firstLineChars="200"/>
        <w:jc w:val="both"/>
        <w:rPr>
          <w:rFonts w:ascii="仿宋" w:hAnsi="仿宋" w:eastAsia="仿宋" w:cs="仿宋"/>
          <w:sz w:val="32"/>
          <w:szCs w:val="32"/>
          <w:shd w:val="clear" w:color="auto" w:fill="FFFFFF"/>
        </w:rPr>
      </w:pPr>
      <w:r>
        <w:rPr>
          <w:rFonts w:hint="eastAsia" w:ascii="黑体" w:hAnsi="黑体" w:eastAsia="黑体" w:cs="黑体"/>
          <w:sz w:val="32"/>
          <w:szCs w:val="32"/>
        </w:rPr>
        <w:t>第三条</w:t>
      </w:r>
      <w:r>
        <w:rPr>
          <w:rFonts w:hint="eastAsia" w:ascii="仿宋" w:hAnsi="仿宋" w:eastAsia="仿宋" w:cs="仿宋"/>
          <w:sz w:val="32"/>
          <w:szCs w:val="32"/>
        </w:rPr>
        <w:t xml:space="preserve">  对以下人员可以给予创业培训补贴：</w:t>
      </w:r>
      <w:r>
        <w:rPr>
          <w:rFonts w:hint="eastAsia" w:ascii="仿宋" w:hAnsi="仿宋" w:eastAsia="仿宋" w:cs="仿宋"/>
          <w:sz w:val="32"/>
          <w:szCs w:val="32"/>
          <w:shd w:val="clear" w:color="auto" w:fill="FFFFFF"/>
        </w:rPr>
        <w:t>防止返贫监测对象、毕业年度高校毕业生（含技工院校高级工班、预备技师班、技师班和特殊教育院校职业教育类毕业生）、城乡未继续升学的应届初高中毕业生、农村转移就业劳动者、城镇登记失业人员、就业困难人员，以及大中专院校在校学生（含中职、技校）、离校2年内未就业高校毕业生、登记自主创业人员、有创业意愿的企业单位职工。</w:t>
      </w:r>
    </w:p>
    <w:p>
      <w:pPr>
        <w:pStyle w:val="5"/>
        <w:spacing w:line="572" w:lineRule="exact"/>
        <w:rPr>
          <w:color w:val="0000FF"/>
        </w:rPr>
      </w:pPr>
    </w:p>
    <w:p>
      <w:pPr>
        <w:adjustRightInd w:val="0"/>
        <w:snapToGrid w:val="0"/>
        <w:spacing w:line="572"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第二章  机构和师资管理</w:t>
      </w:r>
    </w:p>
    <w:p>
      <w:pPr>
        <w:pStyle w:val="5"/>
        <w:spacing w:line="572" w:lineRule="exact"/>
        <w:rPr>
          <w:color w:val="000000"/>
        </w:rPr>
      </w:pP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第四条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bidi="ar"/>
        </w:rPr>
        <w:t>开展创业培训的机构应符合以下条件：</w:t>
      </w:r>
    </w:p>
    <w:p>
      <w:pPr>
        <w:pStyle w:val="12"/>
        <w:snapToGrid w:val="0"/>
        <w:spacing w:line="572" w:lineRule="exact"/>
        <w:ind w:firstLine="640" w:firstLineChars="200"/>
        <w:jc w:val="both"/>
        <w:rPr>
          <w:rFonts w:ascii="仿宋" w:hAnsi="仿宋" w:eastAsia="仿宋" w:cs="仿宋"/>
          <w:snapToGrid w:val="0"/>
          <w:sz w:val="32"/>
          <w:szCs w:val="32"/>
        </w:rPr>
      </w:pPr>
      <w:r>
        <w:rPr>
          <w:rFonts w:hint="eastAsia" w:ascii="仿宋" w:hAnsi="仿宋" w:eastAsia="仿宋" w:cs="仿宋"/>
          <w:bCs/>
          <w:snapToGrid w:val="0"/>
          <w:sz w:val="32"/>
          <w:szCs w:val="32"/>
        </w:rPr>
        <w:t>（一）</w:t>
      </w:r>
      <w:r>
        <w:rPr>
          <w:rFonts w:hint="eastAsia" w:ascii="仿宋" w:hAnsi="仿宋" w:eastAsia="仿宋" w:cs="仿宋"/>
          <w:snapToGrid w:val="0"/>
          <w:sz w:val="32"/>
          <w:szCs w:val="32"/>
        </w:rPr>
        <w:t>具有独立法人资格的职业培训机构、就业创业培训（实训）中心、创业孵化基地、创业指导师工作室和各类院校、众创空间等实体，可申请开展创业培训；</w:t>
      </w:r>
    </w:p>
    <w:p>
      <w:pPr>
        <w:pStyle w:val="12"/>
        <w:snapToGrid w:val="0"/>
        <w:spacing w:line="572" w:lineRule="exact"/>
        <w:ind w:firstLine="640" w:firstLineChars="200"/>
        <w:jc w:val="both"/>
        <w:rPr>
          <w:rFonts w:ascii="仿宋" w:hAnsi="仿宋" w:eastAsia="仿宋" w:cs="仿宋"/>
          <w:snapToGrid w:val="0"/>
          <w:sz w:val="32"/>
          <w:szCs w:val="32"/>
        </w:rPr>
      </w:pPr>
      <w:r>
        <w:rPr>
          <w:rFonts w:hint="eastAsia" w:ascii="仿宋" w:hAnsi="仿宋" w:eastAsia="仿宋" w:cs="仿宋"/>
          <w:bCs/>
          <w:snapToGrid w:val="0"/>
          <w:sz w:val="32"/>
          <w:szCs w:val="32"/>
        </w:rPr>
        <w:t>（二）</w:t>
      </w:r>
      <w:r>
        <w:rPr>
          <w:rFonts w:hint="eastAsia" w:ascii="仿宋" w:hAnsi="仿宋" w:eastAsia="仿宋" w:cs="仿宋"/>
          <w:snapToGrid w:val="0"/>
          <w:sz w:val="32"/>
          <w:szCs w:val="32"/>
        </w:rPr>
        <w:t>申请开展培训的课程，至少与3名以上对应课程的创业培训授课讲师签订不低于2年的授课协议；</w:t>
      </w:r>
    </w:p>
    <w:p>
      <w:pPr>
        <w:pStyle w:val="12"/>
        <w:snapToGrid w:val="0"/>
        <w:spacing w:line="572" w:lineRule="exact"/>
        <w:ind w:firstLine="640" w:firstLineChars="200"/>
        <w:jc w:val="both"/>
        <w:rPr>
          <w:rFonts w:ascii="仿宋" w:hAnsi="仿宋" w:eastAsia="仿宋" w:cs="仿宋"/>
          <w:snapToGrid w:val="0"/>
          <w:sz w:val="32"/>
          <w:szCs w:val="32"/>
        </w:rPr>
      </w:pPr>
      <w:r>
        <w:rPr>
          <w:rFonts w:hint="eastAsia" w:ascii="仿宋" w:hAnsi="仿宋" w:eastAsia="仿宋" w:cs="仿宋"/>
          <w:bCs/>
          <w:snapToGrid w:val="0"/>
          <w:sz w:val="32"/>
          <w:szCs w:val="32"/>
        </w:rPr>
        <w:t>（三）</w:t>
      </w:r>
      <w:r>
        <w:rPr>
          <w:rFonts w:hint="eastAsia" w:ascii="仿宋" w:hAnsi="仿宋" w:eastAsia="仿宋" w:cs="仿宋"/>
          <w:snapToGrid w:val="0"/>
          <w:sz w:val="32"/>
          <w:szCs w:val="32"/>
        </w:rPr>
        <w:t>有2名以上专职管理人员负责创业培训及后续服务的组织工作；</w:t>
      </w:r>
    </w:p>
    <w:p>
      <w:pPr>
        <w:pStyle w:val="12"/>
        <w:snapToGrid w:val="0"/>
        <w:spacing w:line="572" w:lineRule="exact"/>
        <w:ind w:firstLine="640" w:firstLineChars="200"/>
        <w:jc w:val="both"/>
        <w:rPr>
          <w:rFonts w:ascii="仿宋" w:hAnsi="仿宋" w:eastAsia="仿宋" w:cs="仿宋"/>
          <w:snapToGrid w:val="0"/>
          <w:sz w:val="32"/>
          <w:szCs w:val="32"/>
        </w:rPr>
      </w:pPr>
      <w:r>
        <w:rPr>
          <w:rFonts w:hint="eastAsia" w:ascii="仿宋" w:hAnsi="仿宋" w:eastAsia="仿宋" w:cs="仿宋"/>
          <w:bCs/>
          <w:snapToGrid w:val="0"/>
          <w:sz w:val="32"/>
          <w:szCs w:val="32"/>
        </w:rPr>
        <w:t>（四）</w:t>
      </w:r>
      <w:r>
        <w:rPr>
          <w:rFonts w:hint="eastAsia" w:ascii="仿宋" w:hAnsi="仿宋" w:eastAsia="仿宋" w:cs="仿宋"/>
          <w:snapToGrid w:val="0"/>
          <w:sz w:val="32"/>
          <w:szCs w:val="32"/>
        </w:rPr>
        <w:t>与2名以上创业创新导师团成员签订不低于1年的服务协议；</w:t>
      </w:r>
    </w:p>
    <w:p>
      <w:pPr>
        <w:pStyle w:val="12"/>
        <w:snapToGrid w:val="0"/>
        <w:spacing w:line="572" w:lineRule="exact"/>
        <w:ind w:firstLine="640" w:firstLineChars="200"/>
        <w:jc w:val="both"/>
        <w:rPr>
          <w:rFonts w:ascii="仿宋" w:hAnsi="仿宋" w:eastAsia="仿宋" w:cs="仿宋"/>
          <w:snapToGrid w:val="0"/>
          <w:sz w:val="32"/>
          <w:szCs w:val="32"/>
        </w:rPr>
      </w:pPr>
      <w:r>
        <w:rPr>
          <w:rFonts w:hint="eastAsia" w:ascii="仿宋" w:hAnsi="仿宋" w:eastAsia="仿宋" w:cs="仿宋"/>
          <w:bCs/>
          <w:snapToGrid w:val="0"/>
          <w:sz w:val="32"/>
          <w:szCs w:val="32"/>
        </w:rPr>
        <w:t>（五）</w:t>
      </w:r>
      <w:r>
        <w:rPr>
          <w:rFonts w:hint="eastAsia" w:ascii="仿宋" w:hAnsi="仿宋" w:eastAsia="仿宋" w:cs="仿宋"/>
          <w:snapToGrid w:val="0"/>
          <w:sz w:val="32"/>
          <w:szCs w:val="32"/>
        </w:rPr>
        <w:t>开展创业培训的机构，应配置2间创业培训理论教学专用教室（单间面积≥60㎡）及1间创业培训实操教学专用教室（面积≥120㎡），并配备不少于40台电脑，配有不低于100M高速宽带接入，且须具备教师休息室、档案室、工作人员办公室等基本办公场地；</w:t>
      </w:r>
    </w:p>
    <w:p>
      <w:pPr>
        <w:pStyle w:val="12"/>
        <w:snapToGrid w:val="0"/>
        <w:spacing w:line="572" w:lineRule="exact"/>
        <w:ind w:firstLine="640" w:firstLineChars="200"/>
        <w:jc w:val="both"/>
        <w:rPr>
          <w:rFonts w:ascii="仿宋" w:hAnsi="仿宋" w:eastAsia="仿宋" w:cs="仿宋"/>
          <w:snapToGrid w:val="0"/>
          <w:sz w:val="32"/>
          <w:szCs w:val="32"/>
        </w:rPr>
      </w:pPr>
      <w:r>
        <w:rPr>
          <w:rFonts w:hint="eastAsia" w:ascii="仿宋" w:hAnsi="仿宋" w:eastAsia="仿宋" w:cs="仿宋"/>
          <w:bCs/>
          <w:snapToGrid w:val="0"/>
          <w:sz w:val="32"/>
          <w:szCs w:val="32"/>
        </w:rPr>
        <w:t>（六）</w:t>
      </w:r>
      <w:r>
        <w:rPr>
          <w:rFonts w:hint="eastAsia" w:ascii="仿宋" w:hAnsi="仿宋" w:eastAsia="仿宋" w:cs="仿宋"/>
          <w:snapToGrid w:val="0"/>
          <w:sz w:val="32"/>
          <w:szCs w:val="32"/>
        </w:rPr>
        <w:t>已安装远程移动视频监控系统，能实现培训过程的实时监控并记录；</w:t>
      </w:r>
    </w:p>
    <w:p>
      <w:pPr>
        <w:pStyle w:val="12"/>
        <w:snapToGrid w:val="0"/>
        <w:spacing w:line="572" w:lineRule="exact"/>
        <w:ind w:firstLine="640" w:firstLineChars="200"/>
        <w:jc w:val="both"/>
        <w:rPr>
          <w:rFonts w:ascii="仿宋" w:hAnsi="仿宋" w:eastAsia="仿宋" w:cs="仿宋"/>
          <w:snapToGrid w:val="0"/>
          <w:sz w:val="32"/>
          <w:szCs w:val="32"/>
        </w:rPr>
      </w:pPr>
      <w:r>
        <w:rPr>
          <w:rFonts w:hint="eastAsia" w:ascii="仿宋" w:hAnsi="仿宋" w:eastAsia="仿宋" w:cs="仿宋"/>
          <w:bCs/>
          <w:snapToGrid w:val="0"/>
          <w:sz w:val="32"/>
          <w:szCs w:val="32"/>
        </w:rPr>
        <w:t>（七）</w:t>
      </w:r>
      <w:r>
        <w:rPr>
          <w:rFonts w:hint="eastAsia" w:ascii="仿宋" w:hAnsi="仿宋" w:eastAsia="仿宋" w:cs="仿宋"/>
          <w:snapToGrid w:val="0"/>
          <w:sz w:val="32"/>
          <w:szCs w:val="32"/>
        </w:rPr>
        <w:t>教学管理、学员管理、财务及安全管理等制度健全，近年来未发生社会不良影响事件；</w:t>
      </w:r>
    </w:p>
    <w:p>
      <w:pPr>
        <w:pStyle w:val="12"/>
        <w:snapToGrid w:val="0"/>
        <w:spacing w:line="572" w:lineRule="exact"/>
        <w:ind w:firstLine="640" w:firstLineChars="200"/>
        <w:jc w:val="both"/>
        <w:rPr>
          <w:rFonts w:ascii="仿宋" w:hAnsi="仿宋" w:eastAsia="仿宋" w:cs="仿宋"/>
          <w:snapToGrid w:val="0"/>
          <w:sz w:val="32"/>
          <w:szCs w:val="32"/>
        </w:rPr>
      </w:pPr>
      <w:r>
        <w:rPr>
          <w:rFonts w:hint="eastAsia" w:ascii="仿宋" w:hAnsi="仿宋" w:eastAsia="仿宋" w:cs="仿宋"/>
          <w:bCs/>
          <w:snapToGrid w:val="0"/>
          <w:sz w:val="32"/>
          <w:szCs w:val="32"/>
        </w:rPr>
        <w:t>（八）</w:t>
      </w:r>
      <w:r>
        <w:rPr>
          <w:rFonts w:hint="eastAsia" w:ascii="仿宋" w:hAnsi="仿宋" w:eastAsia="仿宋" w:cs="仿宋"/>
          <w:snapToGrid w:val="0"/>
          <w:sz w:val="32"/>
          <w:szCs w:val="32"/>
        </w:rPr>
        <w:t>能按时按质完成创业培训主管部门下达的培训任务，并使用省厅确定的教学辅助平台。</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第五条</w:t>
      </w:r>
      <w:r>
        <w:rPr>
          <w:rFonts w:hint="eastAsia" w:ascii="仿宋" w:hAnsi="仿宋" w:eastAsia="仿宋" w:cs="仿宋"/>
          <w:color w:val="000000"/>
          <w:kern w:val="0"/>
          <w:sz w:val="32"/>
          <w:szCs w:val="32"/>
        </w:rPr>
        <w:t xml:space="preserve">  各市州人力资源社会保障部门按照公开规范、保障质量、提升效益的原则，从符合条件的单位中择优确定承接创业培训课程的培训机构，或者通过政府采购招标方式确定培训定点机构</w:t>
      </w:r>
      <w:r>
        <w:rPr>
          <w:rFonts w:hint="eastAsia" w:ascii="仿宋" w:hAnsi="仿宋" w:eastAsia="仿宋" w:cs="仿宋"/>
          <w:color w:val="000000"/>
          <w:kern w:val="0"/>
          <w:sz w:val="32"/>
          <w:szCs w:val="32"/>
          <w:lang w:bidi="ar"/>
        </w:rPr>
        <w:t>。</w:t>
      </w:r>
    </w:p>
    <w:p>
      <w:pPr>
        <w:adjustRightInd w:val="0"/>
        <w:snapToGrid w:val="0"/>
        <w:spacing w:line="572" w:lineRule="exact"/>
        <w:ind w:firstLine="640" w:firstLineChars="200"/>
        <w:rPr>
          <w:rFonts w:ascii="仿宋" w:hAnsi="仿宋" w:eastAsia="仿宋" w:cs="仿宋"/>
          <w:snapToGrid w:val="0"/>
          <w:color w:val="000000"/>
          <w:kern w:val="0"/>
          <w:sz w:val="32"/>
          <w:szCs w:val="32"/>
        </w:rPr>
      </w:pPr>
      <w:r>
        <w:rPr>
          <w:rFonts w:hint="eastAsia" w:ascii="黑体" w:hAnsi="黑体" w:eastAsia="黑体" w:cs="黑体"/>
          <w:color w:val="000000"/>
          <w:kern w:val="0"/>
          <w:sz w:val="32"/>
          <w:szCs w:val="32"/>
        </w:rPr>
        <w:t>第六条</w:t>
      </w:r>
      <w:r>
        <w:rPr>
          <w:rFonts w:hint="eastAsia" w:ascii="仿宋" w:hAnsi="仿宋" w:eastAsia="仿宋" w:cs="仿宋"/>
          <w:color w:val="000000"/>
          <w:kern w:val="0"/>
          <w:sz w:val="32"/>
          <w:szCs w:val="32"/>
        </w:rPr>
        <w:t xml:space="preserve">  </w:t>
      </w:r>
      <w:r>
        <w:rPr>
          <w:rFonts w:hint="eastAsia" w:ascii="仿宋" w:hAnsi="仿宋" w:eastAsia="仿宋" w:cs="仿宋"/>
          <w:snapToGrid w:val="0"/>
          <w:color w:val="000000"/>
          <w:kern w:val="0"/>
          <w:sz w:val="32"/>
          <w:szCs w:val="32"/>
        </w:rPr>
        <w:t>培训机构原则上每3年认定一次，</w:t>
      </w:r>
      <w:r>
        <w:rPr>
          <w:rFonts w:hint="eastAsia" w:ascii="仿宋" w:hAnsi="仿宋" w:eastAsia="仿宋" w:cs="仿宋"/>
          <w:color w:val="000000"/>
          <w:kern w:val="0"/>
          <w:sz w:val="32"/>
          <w:szCs w:val="32"/>
          <w:lang w:bidi="ar"/>
        </w:rPr>
        <w:t>报省创业培训主管部门备案后，录入</w:t>
      </w:r>
      <w:r>
        <w:rPr>
          <w:rFonts w:hint="eastAsia" w:ascii="仿宋" w:hAnsi="仿宋" w:eastAsia="仿宋" w:cs="仿宋"/>
          <w:color w:val="000000"/>
          <w:sz w:val="32"/>
          <w:szCs w:val="32"/>
        </w:rPr>
        <w:t>省人社一体化业务管</w:t>
      </w:r>
      <w:r>
        <w:rPr>
          <w:rFonts w:hint="eastAsia" w:ascii="仿宋" w:hAnsi="仿宋" w:eastAsia="仿宋" w:cs="仿宋"/>
          <w:color w:val="000000"/>
          <w:kern w:val="0"/>
          <w:sz w:val="32"/>
          <w:szCs w:val="32"/>
          <w:lang w:bidi="ar"/>
        </w:rPr>
        <w:t>理系统（以下简称“省平台”），并实时更新培训机构信息，进行动态管理。</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第七条</w:t>
      </w:r>
      <w:r>
        <w:rPr>
          <w:rFonts w:hint="eastAsia" w:ascii="仿宋" w:hAnsi="仿宋" w:eastAsia="仿宋" w:cs="仿宋"/>
          <w:snapToGrid w:val="0"/>
          <w:color w:val="000000"/>
          <w:kern w:val="0"/>
          <w:sz w:val="32"/>
          <w:szCs w:val="32"/>
        </w:rPr>
        <w:t xml:space="preserve">  对新开展的创业培训课程，各市州人力资源社会保障部门根据培训需求，可组织专家评审，从已认定的创业培训机构中，择优选择机构实施，并报</w:t>
      </w:r>
      <w:r>
        <w:rPr>
          <w:rFonts w:hint="eastAsia" w:ascii="仿宋" w:hAnsi="仿宋" w:eastAsia="仿宋" w:cs="仿宋"/>
          <w:color w:val="000000"/>
          <w:kern w:val="0"/>
          <w:sz w:val="32"/>
          <w:szCs w:val="32"/>
          <w:lang w:bidi="ar"/>
        </w:rPr>
        <w:t>省创业培训主管部门</w:t>
      </w:r>
      <w:r>
        <w:rPr>
          <w:rFonts w:hint="eastAsia" w:ascii="仿宋" w:hAnsi="仿宋" w:eastAsia="仿宋" w:cs="仿宋"/>
          <w:snapToGrid w:val="0"/>
          <w:color w:val="000000"/>
          <w:kern w:val="0"/>
          <w:sz w:val="32"/>
          <w:szCs w:val="32"/>
        </w:rPr>
        <w:t>备案。</w:t>
      </w:r>
    </w:p>
    <w:p>
      <w:pPr>
        <w:adjustRightInd w:val="0"/>
        <w:snapToGrid w:val="0"/>
        <w:spacing w:line="572" w:lineRule="exact"/>
        <w:ind w:firstLine="640" w:firstLineChars="200"/>
        <w:rPr>
          <w:rFonts w:ascii="仿宋" w:hAnsi="仿宋" w:eastAsia="仿宋" w:cs="仿宋"/>
          <w:snapToGrid w:val="0"/>
          <w:color w:val="000000"/>
          <w:kern w:val="0"/>
          <w:sz w:val="32"/>
          <w:szCs w:val="32"/>
        </w:rPr>
      </w:pPr>
      <w:r>
        <w:rPr>
          <w:rFonts w:hint="eastAsia" w:ascii="黑体" w:hAnsi="黑体" w:eastAsia="黑体" w:cs="黑体"/>
          <w:color w:val="000000"/>
          <w:kern w:val="0"/>
          <w:sz w:val="32"/>
          <w:szCs w:val="32"/>
        </w:rPr>
        <w:t>第八条</w:t>
      </w:r>
      <w:r>
        <w:rPr>
          <w:rFonts w:hint="eastAsia" w:ascii="仿宋" w:hAnsi="仿宋" w:eastAsia="仿宋" w:cs="仿宋"/>
          <w:snapToGrid w:val="0"/>
          <w:color w:val="000000"/>
          <w:kern w:val="0"/>
          <w:sz w:val="32"/>
          <w:szCs w:val="32"/>
        </w:rPr>
        <w:t xml:space="preserve">  各级创业培训主管部门要定期对创业培训机构开展考核评价，对存在以下情形之一的，创业培训主管部门可视情节给予限期整改、暂停培训、取消培训资格等处分，并将处分情况记录至省平台。</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（一）对创业培训机构丧失培训资质和办学许可、自动放弃创业培训定点机构服务资格及其他原因导致无法正常开展创业培训的；</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（二）未认真履行培训机构职责，逃避检查，拒不接受主管部门监管核查的；</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（三）未按规定执行培训技术标准或不接受省平台师资派遣、培训质量低、绩效评价差的；</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（四）出借、出租办学资质，违规颁发培训合格证书，将培训项目转包或委托给其他单位或个人的；</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（五）发布虚假招生简章或者广告，弄虚作假，套取骗取补贴资金的；</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（六）未按照开班备案信息开展培训或连续两年未正常开展创业培训工作的；</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（七）各级审计、巡视巡察、纪检监察、信访举报、资金绩效评价发现有重大问题的；</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lang w:bidi="ar"/>
        </w:rPr>
        <w:t>（八）</w:t>
      </w:r>
      <w:r>
        <w:rPr>
          <w:rFonts w:hint="eastAsia" w:ascii="仿宋" w:hAnsi="仿宋" w:eastAsia="仿宋" w:cs="仿宋"/>
          <w:color w:val="000000"/>
          <w:kern w:val="0"/>
          <w:sz w:val="32"/>
          <w:szCs w:val="32"/>
        </w:rPr>
        <w:t>管理混乱、违规收费、有举报投诉，造成重大社会不良影响的；</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（九）法律法规禁止的其他情形。</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自取消创业培训定点机构服务资格之日起，该单位3年内不得参与创业培训业务。涉嫌违法犯罪的，依法移送有关机关处理。</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第九条</w:t>
      </w:r>
      <w:r>
        <w:rPr>
          <w:rFonts w:hint="eastAsia" w:ascii="仿宋" w:hAnsi="仿宋" w:eastAsia="仿宋" w:cs="仿宋"/>
          <w:color w:val="000000"/>
          <w:kern w:val="0"/>
          <w:sz w:val="32"/>
          <w:szCs w:val="32"/>
        </w:rPr>
        <w:t xml:space="preserve">  创业培训师资管理按照我省有关规定执行。</w:t>
      </w:r>
    </w:p>
    <w:p>
      <w:pPr>
        <w:adjustRightInd w:val="0"/>
        <w:snapToGrid w:val="0"/>
        <w:spacing w:line="572" w:lineRule="exact"/>
        <w:ind w:firstLine="640" w:firstLineChars="200"/>
        <w:jc w:val="center"/>
        <w:rPr>
          <w:rFonts w:ascii="黑体" w:hAnsi="黑体" w:eastAsia="黑体" w:cs="黑体"/>
          <w:color w:val="000000"/>
          <w:kern w:val="0"/>
          <w:sz w:val="32"/>
          <w:szCs w:val="32"/>
        </w:rPr>
      </w:pPr>
    </w:p>
    <w:p>
      <w:pPr>
        <w:adjustRightInd w:val="0"/>
        <w:snapToGrid w:val="0"/>
        <w:spacing w:line="572"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第三章 组织实施</w:t>
      </w:r>
    </w:p>
    <w:p>
      <w:pPr>
        <w:pStyle w:val="5"/>
        <w:spacing w:line="572" w:lineRule="exact"/>
        <w:rPr>
          <w:color w:val="000000"/>
        </w:rPr>
      </w:pP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第十条</w:t>
      </w:r>
      <w:r>
        <w:rPr>
          <w:rFonts w:hint="eastAsia" w:ascii="仿宋" w:hAnsi="仿宋" w:eastAsia="仿宋" w:cs="仿宋"/>
          <w:color w:val="000000"/>
          <w:kern w:val="0"/>
          <w:sz w:val="32"/>
          <w:szCs w:val="32"/>
          <w:lang w:bidi="ar"/>
        </w:rPr>
        <w:t xml:space="preserve">  创业培训课程应按照人社部中国就业培训技术指导中心或省创业培训主管部门确定的技术标准开展培训。</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第十一条</w:t>
      </w:r>
      <w:r>
        <w:rPr>
          <w:rFonts w:hint="eastAsia" w:ascii="仿宋" w:hAnsi="仿宋" w:eastAsia="仿宋" w:cs="仿宋"/>
          <w:color w:val="000000"/>
          <w:kern w:val="0"/>
          <w:sz w:val="32"/>
          <w:szCs w:val="32"/>
          <w:lang w:bidi="ar"/>
        </w:rPr>
        <w:t xml:space="preserve">  培训机构在筹备开班前，应通过省平台发布拟开</w:t>
      </w:r>
      <w:r>
        <w:rPr>
          <w:rFonts w:hint="eastAsia" w:ascii="仿宋" w:hAnsi="仿宋" w:eastAsia="仿宋" w:cs="仿宋"/>
          <w:color w:val="000000"/>
          <w:kern w:val="0"/>
          <w:sz w:val="32"/>
          <w:szCs w:val="32"/>
        </w:rPr>
        <w:t>班信息，接受网上报名和现场报名。GYB培训在招募学员时，应重点面向院校学生和青年群体，可整建制开展培训</w:t>
      </w:r>
      <w:r>
        <w:rPr>
          <w:rFonts w:hint="eastAsia" w:ascii="仿宋" w:hAnsi="仿宋" w:eastAsia="仿宋" w:cs="仿宋"/>
          <w:color w:val="000000"/>
          <w:kern w:val="0"/>
          <w:sz w:val="32"/>
          <w:szCs w:val="32"/>
          <w:lang w:bidi="ar"/>
        </w:rPr>
        <w:t>。其他培训课程</w:t>
      </w:r>
      <w:r>
        <w:rPr>
          <w:rFonts w:hint="eastAsia" w:ascii="仿宋" w:hAnsi="仿宋" w:eastAsia="仿宋" w:cs="仿宋"/>
          <w:color w:val="000000"/>
          <w:kern w:val="0"/>
          <w:sz w:val="32"/>
          <w:szCs w:val="32"/>
        </w:rPr>
        <w:t>招募学员时，应筛选</w:t>
      </w:r>
      <w:r>
        <w:rPr>
          <w:rFonts w:hint="eastAsia" w:ascii="仿宋" w:hAnsi="仿宋" w:eastAsia="仿宋" w:cs="仿宋"/>
          <w:color w:val="000000"/>
          <w:kern w:val="0"/>
          <w:sz w:val="32"/>
          <w:szCs w:val="32"/>
          <w:lang w:bidi="ar"/>
        </w:rPr>
        <w:t>有创业愿望和培训需求的对象开展培训。</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第十二条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bidi="ar"/>
        </w:rPr>
        <w:t>培训机构在正式开班前，应提前3个工作日通过省平台向当地创业培训主管部门提交《创业培训开班申请表》（附件1）、学员登记表和课程安排表。创业培训主管部门应在3个工作日内在省平台完成备案。</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第十三条</w:t>
      </w:r>
      <w:r>
        <w:rPr>
          <w:rFonts w:hint="eastAsia" w:ascii="仿宋" w:hAnsi="仿宋" w:eastAsia="仿宋" w:cs="仿宋"/>
          <w:color w:val="000000"/>
          <w:kern w:val="0"/>
          <w:sz w:val="32"/>
          <w:szCs w:val="32"/>
          <w:lang w:bidi="ar"/>
        </w:rPr>
        <w:t xml:space="preserve">  </w:t>
      </w:r>
      <w:r>
        <w:rPr>
          <w:rFonts w:hint="eastAsia" w:ascii="仿宋" w:hAnsi="仿宋" w:eastAsia="仿宋" w:cs="仿宋"/>
          <w:color w:val="000000"/>
          <w:kern w:val="0"/>
          <w:sz w:val="32"/>
          <w:szCs w:val="32"/>
        </w:rPr>
        <w:t>GYB课程</w:t>
      </w:r>
      <w:r>
        <w:rPr>
          <w:rFonts w:hint="eastAsia" w:ascii="仿宋" w:hAnsi="仿宋" w:eastAsia="仿宋" w:cs="仿宋"/>
          <w:color w:val="000000"/>
          <w:kern w:val="0"/>
          <w:sz w:val="32"/>
          <w:szCs w:val="32"/>
          <w:lang w:bidi="ar"/>
        </w:rPr>
        <w:t>每班不超过40人</w:t>
      </w:r>
      <w:r>
        <w:rPr>
          <w:rFonts w:hint="eastAsia" w:ascii="仿宋" w:hAnsi="仿宋" w:eastAsia="仿宋" w:cs="仿宋"/>
          <w:color w:val="000000"/>
          <w:kern w:val="0"/>
          <w:sz w:val="32"/>
          <w:szCs w:val="32"/>
        </w:rPr>
        <w:t>；SYB、IYB、网络创业培训课程每班不超过30人；EYB课程每班不超过25人；创业模拟实训和乡村领雁创业</w:t>
      </w:r>
      <w:r>
        <w:rPr>
          <w:rFonts w:hint="eastAsia" w:ascii="仿宋" w:hAnsi="仿宋" w:eastAsia="仿宋" w:cs="仿宋"/>
          <w:color w:val="000000"/>
          <w:kern w:val="0"/>
          <w:sz w:val="32"/>
          <w:szCs w:val="32"/>
          <w:lang w:bidi="ar"/>
        </w:rPr>
        <w:t>培训课程每班不超过35人。培训机构应每班安排1名工作人员担任班主任。</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第十四条</w:t>
      </w:r>
      <w:r>
        <w:rPr>
          <w:rFonts w:hint="eastAsia" w:ascii="仿宋" w:hAnsi="仿宋" w:eastAsia="仿宋" w:cs="仿宋"/>
          <w:color w:val="000000"/>
          <w:kern w:val="0"/>
          <w:sz w:val="32"/>
          <w:szCs w:val="32"/>
          <w:lang w:bidi="ar"/>
        </w:rPr>
        <w:t xml:space="preserve">  </w:t>
      </w:r>
      <w:r>
        <w:rPr>
          <w:rFonts w:hint="eastAsia" w:ascii="仿宋" w:hAnsi="仿宋" w:eastAsia="仿宋" w:cs="仿宋"/>
          <w:color w:val="000000"/>
          <w:kern w:val="0"/>
          <w:sz w:val="32"/>
          <w:szCs w:val="32"/>
        </w:rPr>
        <w:t>GYB课程原则上安排24课时；SYB、IYB、网络创业培训、创业模拟实训和乡村</w:t>
      </w:r>
      <w:r>
        <w:rPr>
          <w:rFonts w:hint="eastAsia" w:ascii="仿宋" w:hAnsi="仿宋" w:eastAsia="仿宋" w:cs="仿宋"/>
          <w:color w:val="000000"/>
          <w:kern w:val="0"/>
          <w:sz w:val="32"/>
          <w:szCs w:val="32"/>
          <w:lang w:bidi="ar"/>
        </w:rPr>
        <w:t>领雁创业培训</w:t>
      </w:r>
      <w:r>
        <w:rPr>
          <w:rFonts w:hint="eastAsia" w:ascii="仿宋" w:hAnsi="仿宋" w:eastAsia="仿宋" w:cs="仿宋"/>
          <w:color w:val="000000"/>
          <w:kern w:val="0"/>
          <w:sz w:val="32"/>
          <w:szCs w:val="32"/>
        </w:rPr>
        <w:t>课程原则上安排56课时；EYB培训原则上安排48课时；每课时45分钟，每日最多可上8个课时。</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第十五条</w:t>
      </w:r>
      <w:r>
        <w:rPr>
          <w:rFonts w:hint="eastAsia" w:ascii="仿宋" w:hAnsi="仿宋" w:eastAsia="仿宋" w:cs="仿宋"/>
          <w:color w:val="000000"/>
          <w:kern w:val="0"/>
          <w:sz w:val="32"/>
          <w:szCs w:val="32"/>
          <w:lang w:bidi="ar"/>
        </w:rPr>
        <w:t xml:space="preserve">  课程实施中需使用的</w:t>
      </w:r>
      <w:r>
        <w:rPr>
          <w:rFonts w:hint="eastAsia" w:ascii="仿宋" w:hAnsi="仿宋" w:eastAsia="仿宋" w:cs="仿宋"/>
          <w:color w:val="000000"/>
          <w:kern w:val="0"/>
          <w:sz w:val="32"/>
          <w:szCs w:val="32"/>
        </w:rPr>
        <w:t>教学辅助平台由省创业培训主管部门按照对应课程技术标准和培训需求组织专家评审择优确定。</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第十六条</w:t>
      </w:r>
      <w:r>
        <w:rPr>
          <w:rFonts w:hint="eastAsia" w:ascii="仿宋" w:hAnsi="仿宋" w:eastAsia="仿宋" w:cs="仿宋"/>
          <w:color w:val="000000"/>
          <w:kern w:val="0"/>
          <w:sz w:val="32"/>
          <w:szCs w:val="32"/>
          <w:lang w:bidi="ar"/>
        </w:rPr>
        <w:t xml:space="preserve">  学员完成培训并经考核合格后，由创业培训主管部门颁发《创业培训合格证书》，</w:t>
      </w:r>
      <w:r>
        <w:rPr>
          <w:rFonts w:hint="eastAsia" w:ascii="仿宋" w:hAnsi="仿宋" w:eastAsia="仿宋" w:cs="仿宋"/>
          <w:color w:val="000000"/>
          <w:kern w:val="0"/>
          <w:sz w:val="32"/>
          <w:szCs w:val="32"/>
        </w:rPr>
        <w:t>具体按照省人力资源社会保障厅印发的《关于启用创业培训电子证书的通知》（湘人社函〔2022〕137号）执行。</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第十七条</w:t>
      </w:r>
      <w:r>
        <w:rPr>
          <w:rFonts w:hint="eastAsia" w:ascii="仿宋" w:hAnsi="仿宋" w:eastAsia="仿宋" w:cs="仿宋"/>
          <w:color w:val="000000"/>
          <w:kern w:val="0"/>
          <w:sz w:val="32"/>
          <w:szCs w:val="32"/>
        </w:rPr>
        <w:t xml:space="preserve">  有后续服务需求的学员可在创业培训结课时按照《创业培训后续服务需求清单》（附件2），通过省平台提交后续服务申请。培训机构可组织签约导师或创业指导师工作室为学员提供后续服务。</w:t>
      </w:r>
    </w:p>
    <w:p>
      <w:pPr>
        <w:adjustRightInd w:val="0"/>
        <w:snapToGrid w:val="0"/>
        <w:spacing w:line="572" w:lineRule="exact"/>
        <w:ind w:firstLine="640" w:firstLineChars="200"/>
        <w:rPr>
          <w:rFonts w:ascii="仿宋" w:hAnsi="仿宋" w:eastAsia="仿宋" w:cs="仿宋"/>
          <w:color w:val="000000"/>
          <w:kern w:val="0"/>
          <w:sz w:val="32"/>
          <w:szCs w:val="32"/>
          <w:lang w:bidi="ar"/>
        </w:rPr>
      </w:pPr>
      <w:r>
        <w:rPr>
          <w:rFonts w:hint="eastAsia" w:ascii="黑体" w:hAnsi="黑体" w:eastAsia="黑体" w:cs="黑体"/>
          <w:color w:val="000000"/>
          <w:kern w:val="0"/>
          <w:sz w:val="32"/>
          <w:szCs w:val="32"/>
        </w:rPr>
        <w:t>第十八条</w:t>
      </w:r>
      <w:r>
        <w:rPr>
          <w:rFonts w:hint="eastAsia" w:ascii="仿宋" w:hAnsi="仿宋" w:eastAsia="仿宋" w:cs="仿宋"/>
          <w:color w:val="000000"/>
          <w:kern w:val="0"/>
          <w:sz w:val="32"/>
          <w:szCs w:val="32"/>
          <w:lang w:bidi="ar"/>
        </w:rPr>
        <w:t xml:space="preserve">  培训机构应如实记录学员考勤信息，培训过程影像资料和后续服务情况等档案材料，留存备查，保存期限不少于3年。</w:t>
      </w:r>
    </w:p>
    <w:p>
      <w:pPr>
        <w:pStyle w:val="5"/>
        <w:spacing w:line="572" w:lineRule="exact"/>
        <w:rPr>
          <w:color w:val="000000"/>
        </w:rPr>
      </w:pPr>
    </w:p>
    <w:p>
      <w:pPr>
        <w:adjustRightInd w:val="0"/>
        <w:snapToGrid w:val="0"/>
        <w:spacing w:line="572"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第四章 补贴资金的申领和拨付</w:t>
      </w:r>
    </w:p>
    <w:p>
      <w:pPr>
        <w:pStyle w:val="5"/>
        <w:spacing w:line="572" w:lineRule="exact"/>
        <w:rPr>
          <w:color w:val="000000"/>
        </w:rPr>
      </w:pP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第十九条</w:t>
      </w:r>
      <w:r>
        <w:rPr>
          <w:rFonts w:hint="eastAsia" w:ascii="仿宋" w:hAnsi="仿宋" w:eastAsia="仿宋" w:cs="仿宋"/>
          <w:color w:val="000000"/>
          <w:kern w:val="0"/>
          <w:sz w:val="32"/>
          <w:szCs w:val="32"/>
          <w:lang w:bidi="ar"/>
        </w:rPr>
        <w:t xml:space="preserve"> </w:t>
      </w:r>
      <w:r>
        <w:rPr>
          <w:rFonts w:hint="eastAsia" w:ascii="仿宋" w:hAnsi="仿宋" w:eastAsia="仿宋" w:cs="仿宋"/>
          <w:color w:val="000000"/>
          <w:kern w:val="0"/>
          <w:sz w:val="32"/>
          <w:szCs w:val="32"/>
        </w:rPr>
        <w:t xml:space="preserve"> 细化创业培训补贴计算方式，按照“钱随事走”的原则，将创业培训补贴分为课程培训补贴和后续服务补贴两个阶段，</w:t>
      </w:r>
      <w:r>
        <w:rPr>
          <w:rFonts w:hint="eastAsia" w:eastAsia="仿宋_GB2312"/>
          <w:color w:val="000000"/>
          <w:sz w:val="32"/>
          <w:szCs w:val="32"/>
        </w:rPr>
        <w:t>避免培训机构“一培了之”，</w:t>
      </w:r>
      <w:r>
        <w:rPr>
          <w:rFonts w:hint="eastAsia" w:ascii="仿宋" w:hAnsi="仿宋" w:eastAsia="仿宋" w:cs="仿宋"/>
          <w:color w:val="000000"/>
          <w:kern w:val="0"/>
          <w:sz w:val="32"/>
          <w:szCs w:val="32"/>
        </w:rPr>
        <w:t>所需资金从就业补助资金中列支。具体补贴标准如下：</w:t>
      </w:r>
    </w:p>
    <w:p>
      <w:pPr>
        <w:adjustRightInd w:val="0"/>
        <w:snapToGrid w:val="0"/>
        <w:spacing w:line="572" w:lineRule="exact"/>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（一）课程培训补贴。</w:t>
      </w:r>
      <w:r>
        <w:rPr>
          <w:rFonts w:hint="eastAsia" w:ascii="仿宋" w:hAnsi="仿宋" w:eastAsia="仿宋" w:cs="仿宋"/>
          <w:kern w:val="0"/>
          <w:sz w:val="32"/>
          <w:szCs w:val="32"/>
        </w:rPr>
        <w:t>GYB课程900元/人次（其中600元支付机构，300元用于教学辅助平台系统的使用、维护）；SYB课程1400元/人次；IYB课程1600元/人次；网络创业培训、创业模拟实训和乡村领雁创业培训1700元/人次（其中1400元支付机构，300元用于教学辅助平台系统的使用、维护）；EYB培训费用由个人和财政共同承担，补贴标准由各地自行确定。</w:t>
      </w:r>
    </w:p>
    <w:p>
      <w:pPr>
        <w:adjustRightInd w:val="0"/>
        <w:snapToGrid w:val="0"/>
        <w:spacing w:line="572"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后续服务补贴。培训机构按创业学员需求组织开展后续服务的，经服务后学员3个月内成为新增或现有市场主体的法定代表人或股东等人员的，按800元/人的标准给予培训机构补贴。培训机构可根据后续服务成效支付签约导师或创业指导师工作室相应比例的服务费。GYB不纳入后续服务补贴范围。</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第二十条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shd w:val="clear" w:color="auto" w:fill="FFFFFF"/>
        </w:rPr>
        <w:t>创业培训补贴实行“先垫后补”，由培训机构先行垫付培训费用，证书发放3个月内</w:t>
      </w:r>
      <w:r>
        <w:rPr>
          <w:rFonts w:hint="eastAsia" w:ascii="仿宋" w:hAnsi="仿宋" w:eastAsia="仿宋" w:cs="仿宋"/>
          <w:color w:val="000000"/>
          <w:kern w:val="0"/>
          <w:sz w:val="32"/>
          <w:szCs w:val="32"/>
        </w:rPr>
        <w:t>向当地创业培训主管部门</w:t>
      </w:r>
      <w:r>
        <w:rPr>
          <w:rFonts w:hint="eastAsia" w:ascii="仿宋" w:hAnsi="仿宋" w:eastAsia="仿宋" w:cs="仿宋"/>
          <w:color w:val="000000"/>
          <w:kern w:val="0"/>
          <w:sz w:val="32"/>
          <w:szCs w:val="32"/>
          <w:shd w:val="clear" w:color="auto" w:fill="FFFFFF"/>
        </w:rPr>
        <w:t>代为申领创业培训补贴。</w:t>
      </w:r>
      <w:r>
        <w:rPr>
          <w:rFonts w:hint="eastAsia" w:ascii="仿宋" w:hAnsi="仿宋" w:eastAsia="仿宋" w:cs="仿宋"/>
          <w:color w:val="000000"/>
          <w:kern w:val="0"/>
          <w:sz w:val="32"/>
          <w:szCs w:val="32"/>
        </w:rPr>
        <w:t>申请时应当提交以下资料：</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1.创业培训补贴申请表（附件3）；</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2.创业培训补贴人员名册（附件4）；</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3.培训补贴代为申请协议（附件5）；</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4.缴纳培训费用凭证：培训定点机构开具的收费凭证、票据或税务发票原件；</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5.培训学员的身份类别证明材料，按照《人员类别证明材料》（附件6）的要求提供；</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6.工商营业执照，以及学员为该市场主体法定代表人或股东等人员的佐证资料，通过省平台数据协同的可不提供。</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同一班期创业培训补贴可将课程培训补贴和后续服务补贴分开提交申请，也可合并提交申请。</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第二十一条</w:t>
      </w:r>
      <w:r>
        <w:rPr>
          <w:rFonts w:hint="eastAsia" w:ascii="仿宋" w:hAnsi="仿宋" w:eastAsia="仿宋" w:cs="仿宋"/>
          <w:color w:val="000000"/>
          <w:kern w:val="0"/>
          <w:sz w:val="32"/>
          <w:szCs w:val="32"/>
        </w:rPr>
        <w:t xml:space="preserve">  培训机构应及时申请创业培训补贴。各级人力资源社会保障部门接到补贴申请后，应在15个工作日内完成审核工作。审核通过后，在当地人力资源社会保障网或政府公共服务网上公示，公示期为5天。公示期满无异议的，各地按照现行部门职责分工，人力资源社会保障部门或财政部门在接到申报补贴资料2个月内将补贴资金拨付到培训机构在银行开立的基本账户，同时由人力资源社会保障部门将资金拨付情况按规定录入省平台。</w:t>
      </w:r>
    </w:p>
    <w:p>
      <w:pPr>
        <w:adjustRightInd w:val="0"/>
        <w:snapToGrid w:val="0"/>
        <w:spacing w:line="572" w:lineRule="exact"/>
        <w:ind w:firstLine="640" w:firstLineChars="200"/>
        <w:rPr>
          <w:rFonts w:ascii="仿宋" w:hAnsi="仿宋" w:eastAsia="仿宋" w:cs="仿宋"/>
          <w:kern w:val="0"/>
          <w:sz w:val="32"/>
          <w:szCs w:val="32"/>
          <w:shd w:val="clear" w:color="auto" w:fill="FFFFFF"/>
        </w:rPr>
      </w:pPr>
      <w:r>
        <w:rPr>
          <w:rFonts w:hint="eastAsia" w:ascii="黑体" w:hAnsi="黑体" w:eastAsia="黑体" w:cs="黑体"/>
          <w:kern w:val="0"/>
          <w:sz w:val="32"/>
          <w:szCs w:val="32"/>
        </w:rPr>
        <w:t>第二十二条</w:t>
      </w:r>
      <w:r>
        <w:rPr>
          <w:rFonts w:hint="eastAsia" w:ascii="仿宋" w:hAnsi="仿宋" w:eastAsia="仿宋" w:cs="仿宋"/>
          <w:kern w:val="0"/>
          <w:sz w:val="32"/>
          <w:szCs w:val="32"/>
        </w:rPr>
        <w:t xml:space="preserve">  符合条件的补贴对象，同类别创业培训课程每人只可享受一次补贴。</w:t>
      </w:r>
      <w:r>
        <w:rPr>
          <w:rFonts w:hint="eastAsia" w:ascii="仿宋" w:hAnsi="仿宋" w:eastAsia="仿宋" w:cs="仿宋"/>
          <w:kern w:val="0"/>
          <w:sz w:val="32"/>
          <w:szCs w:val="32"/>
          <w:shd w:val="clear" w:color="auto" w:fill="FFFFFF"/>
        </w:rPr>
        <w:t>自2024年1月1日起，每人累计最多享受3次（与职业技能培训补贴合并计算）。</w:t>
      </w:r>
    </w:p>
    <w:p>
      <w:pPr>
        <w:pStyle w:val="5"/>
        <w:spacing w:line="572" w:lineRule="exact"/>
        <w:rPr>
          <w:color w:val="000000"/>
        </w:rPr>
      </w:pPr>
    </w:p>
    <w:p>
      <w:pPr>
        <w:adjustRightInd w:val="0"/>
        <w:snapToGrid w:val="0"/>
        <w:spacing w:line="572"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第五章 监督管理</w:t>
      </w:r>
    </w:p>
    <w:p>
      <w:pPr>
        <w:pStyle w:val="5"/>
        <w:spacing w:line="572" w:lineRule="exact"/>
        <w:rPr>
          <w:color w:val="000000"/>
        </w:rPr>
      </w:pP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第二十三条</w:t>
      </w:r>
      <w:r>
        <w:rPr>
          <w:rFonts w:hint="eastAsia" w:ascii="仿宋" w:hAnsi="仿宋" w:eastAsia="仿宋" w:cs="仿宋"/>
          <w:color w:val="000000"/>
          <w:kern w:val="0"/>
          <w:sz w:val="32"/>
          <w:szCs w:val="32"/>
        </w:rPr>
        <w:t xml:space="preserve">  省就业服务中心负责组织制定全省创业培训工作规划、拟定年度指导性计划，持续完善创业培训信息系统，不断优化教学管理、师资管理、培训监管等制度，指导市州组织开展创业培训。各级创业培训主管部门负责具体组织实施及培训机构监管、师资监管、培训监管等工作。各级财政部门负责补贴资金的筹措，及时拨付补贴资金。</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第二十四条</w:t>
      </w:r>
      <w:r>
        <w:rPr>
          <w:rFonts w:hint="eastAsia" w:ascii="仿宋" w:hAnsi="仿宋" w:eastAsia="仿宋" w:cs="仿宋"/>
          <w:color w:val="000000"/>
          <w:kern w:val="0"/>
          <w:sz w:val="32"/>
          <w:szCs w:val="32"/>
        </w:rPr>
        <w:t xml:space="preserve">  各级人力资源社会保障部门要依托省平台开展创业培训各项业务，落实“凡补必进，不进不补”工作要求。要定期组织创业培训业务培训，防范经办风险。要指导培训机构对学员定期回访，及时了解其创业就业情况，提升创业培训补贴资金绩效。</w:t>
      </w: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 xml:space="preserve">第二十五条 </w:t>
      </w:r>
      <w:r>
        <w:rPr>
          <w:rFonts w:hint="eastAsia" w:ascii="仿宋" w:hAnsi="仿宋" w:eastAsia="仿宋" w:cs="仿宋"/>
          <w:color w:val="000000"/>
          <w:kern w:val="0"/>
          <w:sz w:val="32"/>
          <w:szCs w:val="32"/>
        </w:rPr>
        <w:t xml:space="preserve"> 各级人力资源社会保障部门、财政部门应加强创业培训补贴资金使用监管，加大补贴资金核查力度。各级人力资源社会保障部门</w:t>
      </w:r>
      <w:r>
        <w:rPr>
          <w:rFonts w:hint="eastAsia" w:ascii="仿宋" w:hAnsi="仿宋" w:eastAsia="仿宋" w:cs="仿宋"/>
          <w:kern w:val="0"/>
          <w:sz w:val="32"/>
          <w:szCs w:val="32"/>
        </w:rPr>
        <w:t>要加大日常巡查、定期检查和临时抽查力度，对于弄虚作假、骗</w:t>
      </w:r>
      <w:r>
        <w:rPr>
          <w:rFonts w:hint="eastAsia" w:ascii="仿宋" w:hAnsi="仿宋" w:eastAsia="仿宋" w:cs="仿宋"/>
          <w:color w:val="000000"/>
          <w:kern w:val="0"/>
          <w:sz w:val="32"/>
          <w:szCs w:val="32"/>
        </w:rPr>
        <w:t>取、套取补贴资金的单位和个人，依法追究其法律责任。</w:t>
      </w:r>
    </w:p>
    <w:p>
      <w:pPr>
        <w:pStyle w:val="5"/>
        <w:spacing w:line="572" w:lineRule="exact"/>
        <w:rPr>
          <w:color w:val="000000"/>
        </w:rPr>
      </w:pPr>
    </w:p>
    <w:p>
      <w:pPr>
        <w:adjustRightInd w:val="0"/>
        <w:snapToGrid w:val="0"/>
        <w:spacing w:line="572"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第六章 附则</w:t>
      </w:r>
    </w:p>
    <w:p>
      <w:pPr>
        <w:pStyle w:val="5"/>
        <w:spacing w:line="572" w:lineRule="exact"/>
        <w:rPr>
          <w:color w:val="000000"/>
        </w:rPr>
      </w:pP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第二十六条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shd w:val="clear" w:color="auto" w:fill="FFFFFF"/>
        </w:rPr>
        <w:t>本办法自2025年7月25日起施行，有效期5年。有效期内国家出台的新规定与本办法不一致的，以国家新规定为准。此前有关政策文件关于创业培训管理的规定与本办法不一致的，以本办法为准。</w:t>
      </w:r>
    </w:p>
    <w:p>
      <w:pPr>
        <w:adjustRightInd w:val="0"/>
        <w:snapToGrid w:val="0"/>
        <w:spacing w:line="572" w:lineRule="exact"/>
        <w:ind w:firstLine="640" w:firstLineChars="200"/>
        <w:rPr>
          <w:rFonts w:ascii="仿宋" w:hAnsi="仿宋" w:eastAsia="仿宋" w:cs="仿宋"/>
          <w:color w:val="000000"/>
          <w:kern w:val="0"/>
          <w:sz w:val="32"/>
          <w:szCs w:val="32"/>
        </w:rPr>
      </w:pPr>
    </w:p>
    <w:p>
      <w:pPr>
        <w:adjustRightInd w:val="0"/>
        <w:snapToGrid w:val="0"/>
        <w:spacing w:line="572"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附件：1.创业培训开班申请表</w:t>
      </w:r>
    </w:p>
    <w:p>
      <w:pPr>
        <w:adjustRightInd w:val="0"/>
        <w:snapToGrid w:val="0"/>
        <w:spacing w:line="572" w:lineRule="exact"/>
        <w:ind w:firstLine="1600" w:firstLineChars="500"/>
        <w:rPr>
          <w:rFonts w:ascii="仿宋" w:hAnsi="仿宋" w:eastAsia="仿宋" w:cs="仿宋"/>
          <w:color w:val="000000"/>
          <w:kern w:val="0"/>
          <w:sz w:val="32"/>
          <w:szCs w:val="32"/>
        </w:rPr>
      </w:pPr>
      <w:r>
        <w:rPr>
          <w:rFonts w:hint="eastAsia" w:ascii="仿宋" w:hAnsi="仿宋" w:eastAsia="仿宋" w:cs="仿宋"/>
          <w:color w:val="000000"/>
          <w:kern w:val="0"/>
          <w:sz w:val="32"/>
          <w:szCs w:val="32"/>
        </w:rPr>
        <w:t>2.创业培训后续服务需求清单</w:t>
      </w:r>
    </w:p>
    <w:p>
      <w:pPr>
        <w:adjustRightInd w:val="0"/>
        <w:snapToGrid w:val="0"/>
        <w:spacing w:line="572" w:lineRule="exact"/>
        <w:ind w:firstLine="1600" w:firstLineChars="500"/>
        <w:rPr>
          <w:rFonts w:ascii="仿宋" w:hAnsi="仿宋" w:eastAsia="仿宋" w:cs="仿宋"/>
          <w:color w:val="000000"/>
          <w:kern w:val="0"/>
          <w:sz w:val="32"/>
          <w:szCs w:val="32"/>
        </w:rPr>
      </w:pPr>
      <w:r>
        <w:rPr>
          <w:rFonts w:hint="eastAsia" w:ascii="仿宋" w:hAnsi="仿宋" w:eastAsia="仿宋" w:cs="仿宋"/>
          <w:color w:val="000000"/>
          <w:kern w:val="0"/>
          <w:sz w:val="32"/>
          <w:szCs w:val="32"/>
        </w:rPr>
        <w:t>3.创业培训补贴申请表</w:t>
      </w:r>
    </w:p>
    <w:p>
      <w:pPr>
        <w:adjustRightInd w:val="0"/>
        <w:snapToGrid w:val="0"/>
        <w:spacing w:line="572" w:lineRule="exact"/>
        <w:ind w:firstLine="1600" w:firstLineChars="500"/>
        <w:rPr>
          <w:rFonts w:ascii="仿宋" w:hAnsi="仿宋" w:eastAsia="仿宋" w:cs="仿宋"/>
          <w:color w:val="000000"/>
          <w:kern w:val="0"/>
          <w:sz w:val="32"/>
          <w:szCs w:val="32"/>
        </w:rPr>
      </w:pPr>
      <w:r>
        <w:rPr>
          <w:rFonts w:hint="eastAsia" w:ascii="仿宋" w:hAnsi="仿宋" w:eastAsia="仿宋" w:cs="仿宋"/>
          <w:color w:val="000000"/>
          <w:kern w:val="0"/>
          <w:sz w:val="32"/>
          <w:szCs w:val="32"/>
        </w:rPr>
        <w:t>4.创业培训补贴人员名册</w:t>
      </w:r>
    </w:p>
    <w:p>
      <w:pPr>
        <w:adjustRightInd w:val="0"/>
        <w:snapToGrid w:val="0"/>
        <w:spacing w:line="572" w:lineRule="exact"/>
        <w:ind w:firstLine="1600" w:firstLineChars="500"/>
        <w:rPr>
          <w:rFonts w:ascii="仿宋" w:hAnsi="仿宋" w:eastAsia="仿宋" w:cs="仿宋"/>
          <w:color w:val="000000"/>
          <w:kern w:val="0"/>
          <w:sz w:val="32"/>
          <w:szCs w:val="32"/>
        </w:rPr>
      </w:pPr>
      <w:r>
        <w:rPr>
          <w:rFonts w:hint="eastAsia" w:ascii="仿宋" w:hAnsi="仿宋" w:eastAsia="仿宋" w:cs="仿宋"/>
          <w:color w:val="000000"/>
          <w:kern w:val="0"/>
          <w:sz w:val="32"/>
          <w:szCs w:val="32"/>
        </w:rPr>
        <w:t>5.创业培训补贴代为申请协议（模板）</w:t>
      </w:r>
    </w:p>
    <w:p>
      <w:pPr>
        <w:adjustRightInd w:val="0"/>
        <w:snapToGrid w:val="0"/>
        <w:spacing w:line="572" w:lineRule="exact"/>
        <w:ind w:firstLine="1600" w:firstLineChars="500"/>
        <w:rPr>
          <w:rFonts w:ascii="黑体" w:hAnsi="黑体" w:eastAsia="黑体" w:cs="黑体"/>
          <w:bCs/>
          <w:color w:val="000000"/>
          <w:kern w:val="0"/>
          <w:sz w:val="32"/>
          <w:szCs w:val="32"/>
        </w:rPr>
      </w:pPr>
      <w:r>
        <w:rPr>
          <w:rFonts w:hint="eastAsia" w:ascii="仿宋" w:hAnsi="仿宋" w:eastAsia="仿宋" w:cs="仿宋"/>
          <w:color w:val="000000"/>
          <w:kern w:val="0"/>
          <w:sz w:val="32"/>
          <w:szCs w:val="32"/>
        </w:rPr>
        <w:t>6.人员类别证明材料</w:t>
      </w:r>
      <w:r>
        <w:rPr>
          <w:rFonts w:eastAsia="黑体"/>
          <w:color w:val="000000"/>
          <w:kern w:val="0"/>
          <w:sz w:val="32"/>
          <w:szCs w:val="32"/>
        </w:rPr>
        <w:br w:type="page"/>
      </w:r>
      <w:r>
        <w:rPr>
          <w:rFonts w:hint="eastAsia" w:ascii="黑体" w:hAnsi="黑体" w:eastAsia="黑体" w:cs="黑体"/>
          <w:bCs/>
          <w:color w:val="000000"/>
          <w:kern w:val="0"/>
          <w:sz w:val="32"/>
          <w:szCs w:val="32"/>
        </w:rPr>
        <w:t>附件1</w:t>
      </w:r>
    </w:p>
    <w:p>
      <w:pPr>
        <w:widowControl/>
        <w:adjustRightInd w:val="0"/>
        <w:snapToGrid w:val="0"/>
        <w:spacing w:line="300" w:lineRule="exact"/>
        <w:rPr>
          <w:rFonts w:eastAsia="仿宋_GB2312"/>
          <w:color w:val="000000"/>
          <w:kern w:val="0"/>
          <w:sz w:val="28"/>
          <w:szCs w:val="28"/>
        </w:rPr>
      </w:pPr>
    </w:p>
    <w:p>
      <w:pPr>
        <w:widowControl/>
        <w:adjustRightInd w:val="0"/>
        <w:snapToGrid w:val="0"/>
        <w:spacing w:line="560" w:lineRule="exact"/>
        <w:jc w:val="center"/>
        <w:rPr>
          <w:rFonts w:eastAsia="方正小标宋简体"/>
          <w:bCs/>
          <w:color w:val="000000"/>
          <w:kern w:val="0"/>
          <w:sz w:val="44"/>
          <w:szCs w:val="44"/>
        </w:rPr>
      </w:pPr>
      <w:r>
        <w:rPr>
          <w:rFonts w:eastAsia="方正小标宋简体"/>
          <w:bCs/>
          <w:color w:val="000000"/>
          <w:kern w:val="0"/>
          <w:sz w:val="44"/>
          <w:szCs w:val="44"/>
        </w:rPr>
        <w:t>创业培训开班申请表</w:t>
      </w:r>
    </w:p>
    <w:p>
      <w:pPr>
        <w:widowControl/>
        <w:adjustRightInd w:val="0"/>
        <w:snapToGrid w:val="0"/>
        <w:spacing w:line="300" w:lineRule="exact"/>
        <w:rPr>
          <w:rFonts w:eastAsia="仿宋_GB2312"/>
          <w:color w:val="000000"/>
          <w:kern w:val="0"/>
          <w:sz w:val="28"/>
          <w:szCs w:val="28"/>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50"/>
        <w:gridCol w:w="1134"/>
        <w:gridCol w:w="1276"/>
        <w:gridCol w:w="851"/>
        <w:gridCol w:w="1134"/>
        <w:gridCol w:w="283"/>
        <w:gridCol w:w="567"/>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申请单位</w:t>
            </w:r>
          </w:p>
        </w:tc>
        <w:tc>
          <w:tcPr>
            <w:tcW w:w="4111" w:type="dxa"/>
            <w:gridSpan w:val="4"/>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黑体"/>
                <w:color w:val="000000"/>
                <w:kern w:val="0"/>
                <w:sz w:val="24"/>
                <w:szCs w:val="24"/>
              </w:rPr>
            </w:pPr>
            <w:r>
              <w:rPr>
                <w:rFonts w:hint="eastAsia" w:eastAsia="黑体"/>
                <w:color w:val="000000"/>
                <w:kern w:val="0"/>
                <w:sz w:val="24"/>
                <w:szCs w:val="24"/>
              </w:rPr>
              <w:t>拟培训课程</w:t>
            </w:r>
          </w:p>
        </w:tc>
        <w:tc>
          <w:tcPr>
            <w:tcW w:w="1897"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hint="eastAsia" w:eastAsia="黑体"/>
                <w:color w:val="000000"/>
                <w:kern w:val="0"/>
                <w:sz w:val="24"/>
                <w:szCs w:val="24"/>
              </w:rPr>
              <w:t>拟开班时间</w:t>
            </w:r>
          </w:p>
        </w:tc>
        <w:tc>
          <w:tcPr>
            <w:tcW w:w="4111" w:type="dxa"/>
            <w:gridSpan w:val="4"/>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班期编号</w:t>
            </w:r>
          </w:p>
        </w:tc>
        <w:tc>
          <w:tcPr>
            <w:tcW w:w="1897"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8"/>
                <w:szCs w:val="28"/>
              </w:rPr>
            </w:pPr>
            <w:r>
              <w:rPr>
                <w:rFonts w:eastAsia="仿宋_GB2312"/>
                <w:color w:val="000000"/>
                <w:kern w:val="0"/>
                <w:sz w:val="24"/>
                <w:szCs w:val="28"/>
              </w:rPr>
              <w:t>由省平台生成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负责人</w:t>
            </w:r>
          </w:p>
        </w:tc>
        <w:tc>
          <w:tcPr>
            <w:tcW w:w="4111" w:type="dxa"/>
            <w:gridSpan w:val="4"/>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电话</w:t>
            </w:r>
          </w:p>
        </w:tc>
        <w:tc>
          <w:tcPr>
            <w:tcW w:w="1897"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经办人</w:t>
            </w:r>
          </w:p>
        </w:tc>
        <w:tc>
          <w:tcPr>
            <w:tcW w:w="4111" w:type="dxa"/>
            <w:gridSpan w:val="4"/>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电话</w:t>
            </w:r>
          </w:p>
        </w:tc>
        <w:tc>
          <w:tcPr>
            <w:tcW w:w="1897"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使用教材</w:t>
            </w:r>
          </w:p>
        </w:tc>
        <w:tc>
          <w:tcPr>
            <w:tcW w:w="4111" w:type="dxa"/>
            <w:gridSpan w:val="4"/>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培训人数</w:t>
            </w:r>
          </w:p>
        </w:tc>
        <w:tc>
          <w:tcPr>
            <w:tcW w:w="1897"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培训地点</w:t>
            </w:r>
          </w:p>
        </w:tc>
        <w:tc>
          <w:tcPr>
            <w:tcW w:w="7425" w:type="dxa"/>
            <w:gridSpan w:val="8"/>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授课讲师</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身份证号</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电话</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身份证号</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电话</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tcBorders>
              <w:top w:val="single" w:color="000000" w:sz="4" w:space="0"/>
              <w:left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班主任</w:t>
            </w:r>
          </w:p>
        </w:tc>
        <w:tc>
          <w:tcPr>
            <w:tcW w:w="850"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姓名</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1276"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身份证号</w:t>
            </w:r>
          </w:p>
        </w:tc>
        <w:tc>
          <w:tcPr>
            <w:tcW w:w="1985" w:type="dxa"/>
            <w:gridSpan w:val="2"/>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c>
          <w:tcPr>
            <w:tcW w:w="850" w:type="dxa"/>
            <w:gridSpan w:val="2"/>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电话</w:t>
            </w:r>
          </w:p>
        </w:tc>
        <w:tc>
          <w:tcPr>
            <w:tcW w:w="1330"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4" w:hRule="exact"/>
        </w:trPr>
        <w:tc>
          <w:tcPr>
            <w:tcW w:w="1526"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工作承诺</w:t>
            </w:r>
          </w:p>
        </w:tc>
        <w:tc>
          <w:tcPr>
            <w:tcW w:w="7425" w:type="dxa"/>
            <w:gridSpan w:val="8"/>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60" w:lineRule="exact"/>
              <w:ind w:firstLine="480" w:firstLineChars="200"/>
              <w:jc w:val="left"/>
              <w:rPr>
                <w:rFonts w:eastAsia="仿宋_GB2312"/>
                <w:color w:val="000000"/>
                <w:kern w:val="0"/>
                <w:sz w:val="24"/>
                <w:szCs w:val="24"/>
              </w:rPr>
            </w:pPr>
            <w:r>
              <w:rPr>
                <w:rFonts w:eastAsia="仿宋_GB2312"/>
                <w:color w:val="000000"/>
                <w:kern w:val="0"/>
                <w:sz w:val="24"/>
                <w:szCs w:val="24"/>
              </w:rPr>
              <w:t>本单位愿意承担创业培训工作，严格按照工作要求和技术标准组织开展创业培训。</w:t>
            </w:r>
          </w:p>
          <w:p>
            <w:pPr>
              <w:widowControl/>
              <w:adjustRightInd w:val="0"/>
              <w:snapToGrid w:val="0"/>
              <w:spacing w:line="360" w:lineRule="exact"/>
              <w:jc w:val="center"/>
              <w:rPr>
                <w:rFonts w:eastAsia="仿宋_GB2312"/>
                <w:color w:val="000000"/>
                <w:kern w:val="0"/>
                <w:sz w:val="24"/>
                <w:szCs w:val="24"/>
              </w:rPr>
            </w:pPr>
          </w:p>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负责人（签名）：            年   月   日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6" w:hRule="exact"/>
        </w:trPr>
        <w:tc>
          <w:tcPr>
            <w:tcW w:w="8951" w:type="dxa"/>
            <w:gridSpan w:val="9"/>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left"/>
              <w:rPr>
                <w:rFonts w:eastAsia="仿宋_GB2312"/>
                <w:color w:val="000000"/>
                <w:kern w:val="0"/>
                <w:sz w:val="24"/>
                <w:szCs w:val="24"/>
              </w:rPr>
            </w:pPr>
            <w:r>
              <w:rPr>
                <w:rFonts w:eastAsia="仿宋_GB2312"/>
                <w:color w:val="000000"/>
                <w:kern w:val="0"/>
                <w:sz w:val="24"/>
                <w:szCs w:val="24"/>
              </w:rPr>
              <w:t>创业培训主管部门意见：</w:t>
            </w:r>
          </w:p>
          <w:p>
            <w:pPr>
              <w:widowControl/>
              <w:adjustRightInd w:val="0"/>
              <w:snapToGrid w:val="0"/>
              <w:spacing w:line="360" w:lineRule="exact"/>
              <w:jc w:val="center"/>
              <w:rPr>
                <w:rFonts w:eastAsia="仿宋_GB2312"/>
                <w:color w:val="000000"/>
                <w:kern w:val="0"/>
                <w:sz w:val="24"/>
                <w:szCs w:val="24"/>
              </w:rPr>
            </w:pPr>
          </w:p>
          <w:p>
            <w:pPr>
              <w:widowControl/>
              <w:adjustRightInd w:val="0"/>
              <w:snapToGrid w:val="0"/>
              <w:spacing w:line="360" w:lineRule="exact"/>
              <w:jc w:val="center"/>
              <w:rPr>
                <w:rFonts w:eastAsia="仿宋_GB2312"/>
                <w:color w:val="000000"/>
                <w:kern w:val="0"/>
                <w:sz w:val="24"/>
                <w:szCs w:val="24"/>
              </w:rPr>
            </w:pPr>
          </w:p>
          <w:p>
            <w:pPr>
              <w:widowControl/>
              <w:adjustRightInd w:val="0"/>
              <w:snapToGrid w:val="0"/>
              <w:spacing w:line="360" w:lineRule="exact"/>
              <w:ind w:firstLine="5467" w:firstLineChars="2278"/>
              <w:jc w:val="center"/>
              <w:rPr>
                <w:rFonts w:eastAsia="仿宋_GB2312"/>
                <w:color w:val="000000"/>
                <w:kern w:val="0"/>
                <w:sz w:val="24"/>
                <w:szCs w:val="24"/>
              </w:rPr>
            </w:pPr>
            <w:r>
              <w:rPr>
                <w:rFonts w:eastAsia="仿宋_GB2312"/>
                <w:color w:val="000000"/>
                <w:kern w:val="0"/>
                <w:sz w:val="24"/>
                <w:szCs w:val="24"/>
              </w:rPr>
              <w:t>（盖章）</w:t>
            </w:r>
          </w:p>
          <w:p>
            <w:pPr>
              <w:widowControl/>
              <w:adjustRightInd w:val="0"/>
              <w:snapToGrid w:val="0"/>
              <w:spacing w:line="360" w:lineRule="exact"/>
              <w:ind w:firstLine="5224" w:firstLineChars="2177"/>
              <w:jc w:val="center"/>
              <w:rPr>
                <w:rFonts w:eastAsia="仿宋_GB2312"/>
                <w:color w:val="000000"/>
                <w:kern w:val="0"/>
                <w:sz w:val="24"/>
                <w:szCs w:val="24"/>
              </w:rPr>
            </w:pPr>
            <w:r>
              <w:rPr>
                <w:rFonts w:eastAsia="仿宋_GB2312"/>
                <w:color w:val="000000"/>
                <w:kern w:val="0"/>
                <w:sz w:val="24"/>
                <w:szCs w:val="24"/>
              </w:rPr>
              <w:t>年     月    日</w:t>
            </w:r>
          </w:p>
        </w:tc>
      </w:tr>
    </w:tbl>
    <w:p>
      <w:pPr>
        <w:widowControl/>
        <w:adjustRightInd w:val="0"/>
        <w:snapToGrid w:val="0"/>
        <w:spacing w:line="360" w:lineRule="exact"/>
        <w:ind w:firstLine="560" w:firstLineChars="200"/>
        <w:rPr>
          <w:rFonts w:eastAsia="仿宋_GB2312"/>
          <w:color w:val="000000"/>
          <w:kern w:val="0"/>
          <w:sz w:val="28"/>
          <w:szCs w:val="28"/>
        </w:rPr>
      </w:pPr>
      <w:r>
        <w:rPr>
          <w:rFonts w:hint="eastAsia" w:eastAsia="仿宋_GB2312"/>
          <w:color w:val="000000"/>
          <w:kern w:val="0"/>
          <w:sz w:val="28"/>
          <w:szCs w:val="28"/>
        </w:rPr>
        <w:t>注：培训机构在正式开班前，应提前3个工作日通过省平台向当地创业培训主管部门提交本表，以及学员登记表和课程安排表。</w:t>
      </w:r>
    </w:p>
    <w:p>
      <w:pPr>
        <w:widowControl/>
        <w:adjustRightInd w:val="0"/>
        <w:snapToGrid w:val="0"/>
        <w:spacing w:line="560" w:lineRule="exact"/>
        <w:rPr>
          <w:rFonts w:eastAsia="黑体"/>
          <w:bCs/>
          <w:color w:val="000000"/>
          <w:kern w:val="0"/>
          <w:sz w:val="32"/>
          <w:szCs w:val="32"/>
        </w:rPr>
      </w:pPr>
      <w:r>
        <w:rPr>
          <w:rFonts w:eastAsia="黑体"/>
          <w:bCs/>
          <w:color w:val="000000"/>
          <w:kern w:val="0"/>
          <w:sz w:val="32"/>
          <w:szCs w:val="32"/>
        </w:rPr>
        <w:br w:type="page"/>
      </w:r>
      <w:r>
        <w:rPr>
          <w:rFonts w:hint="eastAsia" w:ascii="黑体" w:hAnsi="黑体" w:eastAsia="黑体" w:cs="黑体"/>
          <w:bCs/>
          <w:color w:val="000000"/>
          <w:kern w:val="0"/>
          <w:sz w:val="32"/>
          <w:szCs w:val="32"/>
        </w:rPr>
        <w:t>附件2</w:t>
      </w:r>
    </w:p>
    <w:p>
      <w:pPr>
        <w:widowControl/>
        <w:adjustRightInd w:val="0"/>
        <w:snapToGrid w:val="0"/>
        <w:spacing w:line="300" w:lineRule="exact"/>
        <w:rPr>
          <w:rFonts w:eastAsia="仿宋_GB2312"/>
          <w:color w:val="000000"/>
          <w:kern w:val="0"/>
          <w:sz w:val="28"/>
          <w:szCs w:val="28"/>
        </w:rPr>
      </w:pPr>
    </w:p>
    <w:p>
      <w:pPr>
        <w:adjustRightInd w:val="0"/>
        <w:snapToGrid w:val="0"/>
        <w:spacing w:line="578"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创业培训后续服务需求清单</w:t>
      </w:r>
    </w:p>
    <w:p>
      <w:pPr>
        <w:widowControl/>
        <w:adjustRightInd w:val="0"/>
        <w:snapToGrid w:val="0"/>
        <w:spacing w:line="560" w:lineRule="exact"/>
        <w:rPr>
          <w:rFonts w:eastAsia="仿宋_GB2312"/>
          <w:color w:val="000000"/>
          <w:kern w:val="0"/>
          <w:sz w:val="32"/>
          <w:szCs w:val="32"/>
        </w:rPr>
      </w:pPr>
    </w:p>
    <w:p>
      <w:pPr>
        <w:adjustRightInd w:val="0"/>
        <w:snapToGrid w:val="0"/>
        <w:spacing w:line="560" w:lineRule="exact"/>
        <w:ind w:firstLine="652" w:firstLineChars="200"/>
        <w:rPr>
          <w:rFonts w:ascii="仿宋" w:hAnsi="仿宋" w:eastAsia="仿宋" w:cs="仿宋"/>
          <w:color w:val="000000"/>
          <w:sz w:val="32"/>
          <w:szCs w:val="32"/>
        </w:rPr>
      </w:pPr>
      <w:r>
        <w:rPr>
          <w:rFonts w:hint="eastAsia" w:ascii="黑体" w:hAnsi="黑体" w:eastAsia="黑体" w:cs="黑体"/>
          <w:color w:val="000000"/>
          <w:spacing w:val="3"/>
          <w:sz w:val="32"/>
          <w:szCs w:val="32"/>
        </w:rPr>
        <w:t>一、核心服务</w:t>
      </w:r>
    </w:p>
    <w:p>
      <w:pPr>
        <w:pStyle w:val="2"/>
        <w:adjustRightInd w:val="0"/>
        <w:snapToGrid w:val="0"/>
        <w:spacing w:line="560" w:lineRule="exact"/>
        <w:ind w:firstLine="648" w:firstLineChars="200"/>
        <w:rPr>
          <w:rFonts w:ascii="仿宋" w:hAnsi="仿宋" w:eastAsia="仿宋" w:cs="仿宋"/>
          <w:color w:val="000000"/>
          <w:sz w:val="32"/>
          <w:szCs w:val="32"/>
          <w:lang w:eastAsia="zh-CN"/>
        </w:rPr>
      </w:pPr>
      <w:r>
        <w:rPr>
          <w:rFonts w:hint="eastAsia" w:ascii="楷体" w:hAnsi="楷体" w:eastAsia="楷体" w:cs="楷体"/>
          <w:color w:val="000000"/>
          <w:spacing w:val="2"/>
          <w:sz w:val="32"/>
          <w:szCs w:val="32"/>
          <w:lang w:eastAsia="zh-CN"/>
        </w:rPr>
        <w:t>（一）提供项目开发服务。</w:t>
      </w:r>
      <w:r>
        <w:rPr>
          <w:rFonts w:hint="eastAsia" w:ascii="仿宋" w:hAnsi="仿宋" w:eastAsia="仿宋" w:cs="仿宋"/>
          <w:color w:val="000000"/>
          <w:spacing w:val="2"/>
          <w:sz w:val="32"/>
          <w:szCs w:val="32"/>
          <w:lang w:eastAsia="zh-CN"/>
        </w:rPr>
        <w:t>为学员确定创业项目、开展市场</w:t>
      </w:r>
      <w:r>
        <w:rPr>
          <w:rFonts w:hint="eastAsia" w:ascii="仿宋" w:hAnsi="仿宋" w:eastAsia="仿宋" w:cs="仿宋"/>
          <w:color w:val="000000"/>
          <w:spacing w:val="7"/>
          <w:sz w:val="32"/>
          <w:szCs w:val="32"/>
          <w:lang w:eastAsia="zh-CN"/>
        </w:rPr>
        <w:t>调研、制定创业计划、组建创业团队等方面提供服务和帮助。</w:t>
      </w:r>
    </w:p>
    <w:p>
      <w:pPr>
        <w:pStyle w:val="2"/>
        <w:adjustRightInd w:val="0"/>
        <w:snapToGrid w:val="0"/>
        <w:spacing w:line="560" w:lineRule="exact"/>
        <w:ind w:firstLine="648" w:firstLineChars="200"/>
        <w:rPr>
          <w:rFonts w:ascii="仿宋" w:hAnsi="仿宋" w:eastAsia="仿宋" w:cs="仿宋"/>
          <w:color w:val="000000"/>
          <w:sz w:val="32"/>
          <w:szCs w:val="32"/>
          <w:lang w:eastAsia="zh-CN"/>
        </w:rPr>
      </w:pPr>
      <w:r>
        <w:rPr>
          <w:rFonts w:hint="eastAsia" w:ascii="楷体" w:hAnsi="楷体" w:eastAsia="楷体" w:cs="楷体"/>
          <w:color w:val="000000"/>
          <w:spacing w:val="2"/>
          <w:sz w:val="32"/>
          <w:szCs w:val="32"/>
          <w:lang w:eastAsia="zh-CN"/>
        </w:rPr>
        <w:t>（二）提供项目对接服务。</w:t>
      </w:r>
      <w:r>
        <w:rPr>
          <w:rFonts w:hint="eastAsia" w:ascii="仿宋" w:hAnsi="仿宋" w:eastAsia="仿宋" w:cs="仿宋"/>
          <w:color w:val="000000"/>
          <w:spacing w:val="-4"/>
          <w:sz w:val="32"/>
          <w:szCs w:val="32"/>
          <w:lang w:eastAsia="zh-CN"/>
        </w:rPr>
        <w:t>为</w:t>
      </w:r>
      <w:r>
        <w:rPr>
          <w:rFonts w:hint="eastAsia" w:ascii="仿宋" w:hAnsi="仿宋" w:eastAsia="仿宋" w:cs="仿宋"/>
          <w:color w:val="000000"/>
          <w:spacing w:val="2"/>
          <w:sz w:val="32"/>
          <w:szCs w:val="32"/>
          <w:lang w:eastAsia="zh-CN"/>
        </w:rPr>
        <w:t>学员</w:t>
      </w:r>
      <w:r>
        <w:rPr>
          <w:rFonts w:hint="eastAsia" w:ascii="仿宋" w:hAnsi="仿宋" w:eastAsia="仿宋" w:cs="仿宋"/>
          <w:color w:val="000000"/>
          <w:spacing w:val="-4"/>
          <w:sz w:val="32"/>
          <w:szCs w:val="32"/>
          <w:lang w:eastAsia="zh-CN"/>
        </w:rPr>
        <w:t>搭建项目对接资源平台，助其引资、</w:t>
      </w:r>
      <w:r>
        <w:rPr>
          <w:rFonts w:hint="eastAsia" w:ascii="仿宋" w:hAnsi="仿宋" w:eastAsia="仿宋" w:cs="仿宋"/>
          <w:color w:val="000000"/>
          <w:spacing w:val="-5"/>
          <w:sz w:val="32"/>
          <w:szCs w:val="32"/>
          <w:lang w:eastAsia="zh-CN"/>
        </w:rPr>
        <w:t>引智、引才。</w:t>
      </w:r>
    </w:p>
    <w:p>
      <w:pPr>
        <w:pStyle w:val="2"/>
        <w:adjustRightInd w:val="0"/>
        <w:snapToGrid w:val="0"/>
        <w:spacing w:line="560" w:lineRule="exact"/>
        <w:ind w:firstLine="648" w:firstLineChars="200"/>
        <w:rPr>
          <w:rFonts w:ascii="仿宋" w:hAnsi="仿宋" w:eastAsia="仿宋" w:cs="仿宋"/>
          <w:color w:val="000000"/>
          <w:sz w:val="32"/>
          <w:szCs w:val="32"/>
          <w:lang w:eastAsia="zh-CN"/>
        </w:rPr>
      </w:pPr>
      <w:r>
        <w:rPr>
          <w:rFonts w:hint="eastAsia" w:ascii="楷体" w:hAnsi="楷体" w:eastAsia="楷体" w:cs="楷体"/>
          <w:color w:val="000000"/>
          <w:spacing w:val="2"/>
          <w:sz w:val="32"/>
          <w:szCs w:val="32"/>
          <w:lang w:eastAsia="zh-CN"/>
        </w:rPr>
        <w:t>（三）提供项目展示服务。</w:t>
      </w:r>
      <w:r>
        <w:rPr>
          <w:rFonts w:hint="eastAsia" w:ascii="仿宋" w:hAnsi="仿宋" w:eastAsia="仿宋" w:cs="仿宋"/>
          <w:color w:val="000000"/>
          <w:spacing w:val="3"/>
          <w:sz w:val="32"/>
          <w:szCs w:val="32"/>
          <w:lang w:eastAsia="zh-CN"/>
        </w:rPr>
        <w:t>为</w:t>
      </w:r>
      <w:r>
        <w:rPr>
          <w:rFonts w:hint="eastAsia" w:ascii="仿宋" w:hAnsi="仿宋" w:eastAsia="仿宋" w:cs="仿宋"/>
          <w:color w:val="000000"/>
          <w:spacing w:val="2"/>
          <w:sz w:val="32"/>
          <w:szCs w:val="32"/>
          <w:lang w:eastAsia="zh-CN"/>
        </w:rPr>
        <w:t>学员</w:t>
      </w:r>
      <w:r>
        <w:rPr>
          <w:rFonts w:hint="eastAsia" w:ascii="仿宋" w:hAnsi="仿宋" w:eastAsia="仿宋" w:cs="仿宋"/>
          <w:color w:val="000000"/>
          <w:spacing w:val="3"/>
          <w:sz w:val="32"/>
          <w:szCs w:val="32"/>
          <w:lang w:eastAsia="zh-CN"/>
        </w:rPr>
        <w:t>提供</w:t>
      </w:r>
      <w:r>
        <w:rPr>
          <w:rFonts w:hint="eastAsia" w:ascii="仿宋" w:hAnsi="仿宋" w:eastAsia="仿宋" w:cs="仿宋"/>
          <w:color w:val="000000"/>
          <w:spacing w:val="2"/>
          <w:sz w:val="32"/>
          <w:szCs w:val="32"/>
          <w:lang w:eastAsia="zh-CN"/>
        </w:rPr>
        <w:t>创业</w:t>
      </w:r>
      <w:r>
        <w:rPr>
          <w:rFonts w:hint="eastAsia" w:ascii="仿宋" w:hAnsi="仿宋" w:eastAsia="仿宋" w:cs="仿宋"/>
          <w:color w:val="000000"/>
          <w:spacing w:val="-4"/>
          <w:sz w:val="32"/>
          <w:szCs w:val="32"/>
          <w:lang w:eastAsia="zh-CN"/>
        </w:rPr>
        <w:t>项目</w:t>
      </w:r>
      <w:r>
        <w:rPr>
          <w:rFonts w:hint="eastAsia" w:ascii="仿宋" w:hAnsi="仿宋" w:eastAsia="仿宋" w:cs="仿宋"/>
          <w:color w:val="000000"/>
          <w:spacing w:val="3"/>
          <w:sz w:val="32"/>
          <w:szCs w:val="32"/>
          <w:lang w:eastAsia="zh-CN"/>
        </w:rPr>
        <w:t>宣传推广、形</w:t>
      </w:r>
      <w:r>
        <w:rPr>
          <w:rFonts w:hint="eastAsia" w:ascii="仿宋" w:hAnsi="仿宋" w:eastAsia="仿宋" w:cs="仿宋"/>
          <w:color w:val="000000"/>
          <w:spacing w:val="-6"/>
          <w:sz w:val="32"/>
          <w:szCs w:val="32"/>
          <w:lang w:eastAsia="zh-CN"/>
        </w:rPr>
        <w:t>象打造等服务；协助学员参加各类创业赛事和各类创业活动。</w:t>
      </w:r>
    </w:p>
    <w:p>
      <w:pPr>
        <w:adjustRightInd w:val="0"/>
        <w:snapToGrid w:val="0"/>
        <w:spacing w:line="560" w:lineRule="exact"/>
        <w:ind w:firstLine="652" w:firstLineChars="200"/>
        <w:rPr>
          <w:rFonts w:ascii="黑体" w:hAnsi="黑体" w:eastAsia="黑体" w:cs="黑体"/>
          <w:color w:val="000000"/>
          <w:spacing w:val="3"/>
          <w:sz w:val="32"/>
          <w:szCs w:val="32"/>
        </w:rPr>
      </w:pPr>
      <w:r>
        <w:rPr>
          <w:rFonts w:hint="eastAsia" w:ascii="黑体" w:hAnsi="黑体" w:eastAsia="黑体" w:cs="黑体"/>
          <w:color w:val="000000"/>
          <w:spacing w:val="3"/>
          <w:sz w:val="32"/>
          <w:szCs w:val="32"/>
        </w:rPr>
        <w:t>二、成长服务</w:t>
      </w:r>
    </w:p>
    <w:p>
      <w:pPr>
        <w:pStyle w:val="2"/>
        <w:adjustRightInd w:val="0"/>
        <w:snapToGrid w:val="0"/>
        <w:spacing w:line="560" w:lineRule="exact"/>
        <w:ind w:firstLine="648" w:firstLineChars="200"/>
        <w:rPr>
          <w:rFonts w:ascii="仿宋" w:hAnsi="仿宋" w:eastAsia="仿宋" w:cs="仿宋"/>
          <w:color w:val="000000"/>
          <w:spacing w:val="2"/>
          <w:sz w:val="32"/>
          <w:szCs w:val="32"/>
          <w:lang w:eastAsia="zh-CN"/>
        </w:rPr>
      </w:pPr>
      <w:r>
        <w:rPr>
          <w:rFonts w:hint="eastAsia" w:ascii="楷体" w:hAnsi="楷体" w:eastAsia="楷体" w:cs="楷体"/>
          <w:color w:val="000000"/>
          <w:spacing w:val="2"/>
          <w:sz w:val="32"/>
          <w:szCs w:val="32"/>
          <w:lang w:eastAsia="zh-CN"/>
        </w:rPr>
        <w:t>（四）提供技术支持服务。</w:t>
      </w:r>
      <w:r>
        <w:rPr>
          <w:rFonts w:hint="eastAsia" w:ascii="仿宋" w:hAnsi="仿宋" w:eastAsia="仿宋" w:cs="仿宋"/>
          <w:color w:val="000000"/>
          <w:spacing w:val="2"/>
          <w:sz w:val="32"/>
          <w:szCs w:val="32"/>
          <w:lang w:eastAsia="zh-CN"/>
        </w:rPr>
        <w:t>为学员提供行业技术指导；协助</w:t>
      </w:r>
      <w:r>
        <w:rPr>
          <w:rFonts w:hint="eastAsia" w:ascii="仿宋" w:hAnsi="仿宋" w:eastAsia="仿宋" w:cs="仿宋"/>
          <w:color w:val="000000"/>
          <w:spacing w:val="6"/>
          <w:sz w:val="32"/>
          <w:szCs w:val="32"/>
          <w:lang w:eastAsia="zh-CN"/>
        </w:rPr>
        <w:t>对接湖南省科研设施和科研仪器开放共享服务平台；协助学员开展科学研究和技术开发活动。</w:t>
      </w:r>
    </w:p>
    <w:p>
      <w:pPr>
        <w:pStyle w:val="2"/>
        <w:adjustRightInd w:val="0"/>
        <w:snapToGrid w:val="0"/>
        <w:spacing w:line="560" w:lineRule="exact"/>
        <w:ind w:firstLine="648" w:firstLineChars="200"/>
        <w:rPr>
          <w:rFonts w:ascii="仿宋" w:hAnsi="仿宋" w:eastAsia="仿宋" w:cs="仿宋"/>
          <w:color w:val="000000"/>
          <w:spacing w:val="7"/>
          <w:sz w:val="32"/>
          <w:szCs w:val="32"/>
          <w:lang w:eastAsia="zh-CN"/>
        </w:rPr>
      </w:pPr>
      <w:r>
        <w:rPr>
          <w:rFonts w:hint="eastAsia" w:ascii="楷体" w:hAnsi="楷体" w:eastAsia="楷体" w:cs="楷体"/>
          <w:color w:val="000000"/>
          <w:spacing w:val="2"/>
          <w:sz w:val="32"/>
          <w:szCs w:val="32"/>
          <w:lang w:eastAsia="zh-CN"/>
        </w:rPr>
        <w:t>（五）提供融资担保服务。</w:t>
      </w:r>
      <w:r>
        <w:rPr>
          <w:rFonts w:hint="eastAsia" w:ascii="仿宋" w:hAnsi="仿宋" w:eastAsia="仿宋" w:cs="仿宋"/>
          <w:color w:val="000000"/>
          <w:spacing w:val="1"/>
          <w:sz w:val="32"/>
          <w:szCs w:val="32"/>
          <w:lang w:eastAsia="zh-CN"/>
        </w:rPr>
        <w:t>协助</w:t>
      </w:r>
      <w:r>
        <w:rPr>
          <w:rFonts w:hint="eastAsia" w:ascii="仿宋" w:hAnsi="仿宋" w:eastAsia="仿宋" w:cs="仿宋"/>
          <w:color w:val="000000"/>
          <w:spacing w:val="-4"/>
          <w:sz w:val="32"/>
          <w:szCs w:val="32"/>
          <w:lang w:eastAsia="zh-CN"/>
        </w:rPr>
        <w:t>学员</w:t>
      </w:r>
      <w:r>
        <w:rPr>
          <w:rFonts w:hint="eastAsia" w:ascii="仿宋" w:hAnsi="仿宋" w:eastAsia="仿宋" w:cs="仿宋"/>
          <w:color w:val="000000"/>
          <w:spacing w:val="1"/>
          <w:sz w:val="32"/>
          <w:szCs w:val="32"/>
          <w:lang w:eastAsia="zh-CN"/>
        </w:rPr>
        <w:t>申请创业</w:t>
      </w:r>
      <w:r>
        <w:rPr>
          <w:rFonts w:hint="eastAsia" w:ascii="仿宋" w:hAnsi="仿宋" w:eastAsia="仿宋" w:cs="仿宋"/>
          <w:color w:val="000000"/>
          <w:sz w:val="32"/>
          <w:szCs w:val="32"/>
          <w:lang w:eastAsia="zh-CN"/>
        </w:rPr>
        <w:t>担保贷款、投资基金；有条件的可提供担保增信等</w:t>
      </w:r>
      <w:r>
        <w:rPr>
          <w:rFonts w:hint="eastAsia" w:ascii="仿宋" w:hAnsi="仿宋" w:eastAsia="仿宋" w:cs="仿宋"/>
          <w:color w:val="000000"/>
          <w:spacing w:val="7"/>
          <w:sz w:val="32"/>
          <w:szCs w:val="32"/>
          <w:lang w:eastAsia="zh-CN"/>
        </w:rPr>
        <w:t>服务。</w:t>
      </w:r>
    </w:p>
    <w:p>
      <w:pPr>
        <w:pStyle w:val="2"/>
        <w:adjustRightInd w:val="0"/>
        <w:snapToGrid w:val="0"/>
        <w:spacing w:line="560" w:lineRule="exact"/>
        <w:ind w:firstLine="648" w:firstLineChars="200"/>
        <w:rPr>
          <w:rFonts w:ascii="仿宋" w:hAnsi="仿宋" w:eastAsia="仿宋" w:cs="仿宋"/>
          <w:color w:val="000000"/>
          <w:sz w:val="32"/>
          <w:szCs w:val="32"/>
          <w:lang w:eastAsia="zh-CN"/>
        </w:rPr>
      </w:pPr>
      <w:r>
        <w:rPr>
          <w:rFonts w:hint="eastAsia" w:ascii="楷体" w:hAnsi="楷体" w:eastAsia="楷体" w:cs="楷体"/>
          <w:color w:val="000000"/>
          <w:spacing w:val="2"/>
          <w:sz w:val="32"/>
          <w:szCs w:val="32"/>
          <w:lang w:eastAsia="zh-CN"/>
        </w:rPr>
        <w:t>（六）提供创业指导。</w:t>
      </w:r>
      <w:r>
        <w:rPr>
          <w:rFonts w:hint="eastAsia" w:ascii="仿宋" w:hAnsi="仿宋" w:eastAsia="仿宋" w:cs="仿宋"/>
          <w:spacing w:val="-4"/>
          <w:sz w:val="32"/>
          <w:szCs w:val="32"/>
          <w:lang w:eastAsia="zh-CN"/>
        </w:rPr>
        <w:t>为学员</w:t>
      </w:r>
      <w:r>
        <w:rPr>
          <w:rFonts w:hint="eastAsia" w:ascii="仿宋" w:hAnsi="仿宋" w:eastAsia="仿宋" w:cs="仿宋"/>
          <w:spacing w:val="3"/>
          <w:sz w:val="32"/>
          <w:szCs w:val="32"/>
          <w:lang w:eastAsia="zh-CN"/>
        </w:rPr>
        <w:t>提供创业</w:t>
      </w:r>
      <w:r>
        <w:rPr>
          <w:rFonts w:hint="eastAsia" w:ascii="仿宋" w:hAnsi="仿宋" w:eastAsia="仿宋" w:cs="仿宋"/>
          <w:color w:val="000000"/>
          <w:spacing w:val="3"/>
          <w:sz w:val="32"/>
          <w:szCs w:val="32"/>
          <w:lang w:eastAsia="zh-CN"/>
        </w:rPr>
        <w:t>筹备、创业运营、创</w:t>
      </w:r>
      <w:r>
        <w:rPr>
          <w:rFonts w:hint="eastAsia" w:ascii="仿宋" w:hAnsi="仿宋" w:eastAsia="仿宋" w:cs="仿宋"/>
          <w:color w:val="000000"/>
          <w:spacing w:val="2"/>
          <w:sz w:val="32"/>
          <w:szCs w:val="32"/>
          <w:lang w:eastAsia="zh-CN"/>
        </w:rPr>
        <w:t>业发展等方面的指导。</w:t>
      </w:r>
    </w:p>
    <w:p>
      <w:pPr>
        <w:pStyle w:val="2"/>
        <w:adjustRightInd w:val="0"/>
        <w:snapToGrid w:val="0"/>
        <w:spacing w:line="560" w:lineRule="exact"/>
        <w:ind w:firstLine="648" w:firstLineChars="200"/>
        <w:rPr>
          <w:rFonts w:ascii="仿宋" w:hAnsi="仿宋" w:eastAsia="仿宋" w:cs="仿宋"/>
          <w:color w:val="000000"/>
          <w:spacing w:val="6"/>
          <w:sz w:val="32"/>
          <w:szCs w:val="32"/>
          <w:lang w:eastAsia="zh-CN"/>
        </w:rPr>
      </w:pPr>
      <w:r>
        <w:rPr>
          <w:rFonts w:hint="eastAsia" w:ascii="楷体" w:hAnsi="楷体" w:eastAsia="楷体" w:cs="楷体"/>
          <w:color w:val="000000"/>
          <w:spacing w:val="2"/>
          <w:sz w:val="32"/>
          <w:szCs w:val="32"/>
          <w:lang w:eastAsia="zh-CN"/>
        </w:rPr>
        <w:t>（七）提供人才招聘。</w:t>
      </w:r>
      <w:r>
        <w:rPr>
          <w:rFonts w:hint="eastAsia" w:ascii="仿宋" w:hAnsi="仿宋" w:eastAsia="仿宋" w:cs="仿宋"/>
          <w:color w:val="000000"/>
          <w:spacing w:val="3"/>
          <w:sz w:val="32"/>
          <w:szCs w:val="32"/>
          <w:lang w:eastAsia="zh-CN"/>
        </w:rPr>
        <w:t>协助</w:t>
      </w:r>
      <w:r>
        <w:rPr>
          <w:rFonts w:hint="eastAsia" w:ascii="仿宋" w:hAnsi="仿宋" w:eastAsia="仿宋" w:cs="仿宋"/>
          <w:color w:val="000000"/>
          <w:spacing w:val="-4"/>
          <w:sz w:val="32"/>
          <w:szCs w:val="32"/>
          <w:lang w:eastAsia="zh-CN"/>
        </w:rPr>
        <w:t>学员</w:t>
      </w:r>
      <w:r>
        <w:rPr>
          <w:rFonts w:hint="eastAsia" w:ascii="仿宋" w:hAnsi="仿宋" w:eastAsia="仿宋" w:cs="仿宋"/>
          <w:color w:val="000000"/>
          <w:spacing w:val="3"/>
          <w:sz w:val="32"/>
          <w:szCs w:val="32"/>
          <w:lang w:eastAsia="zh-CN"/>
        </w:rPr>
        <w:t>对接人力资源市场，</w:t>
      </w:r>
      <w:r>
        <w:rPr>
          <w:rFonts w:hint="eastAsia" w:ascii="仿宋" w:hAnsi="仿宋" w:eastAsia="仿宋" w:cs="仿宋"/>
          <w:color w:val="000000"/>
          <w:spacing w:val="-4"/>
          <w:sz w:val="32"/>
          <w:szCs w:val="32"/>
          <w:lang w:eastAsia="zh-CN"/>
        </w:rPr>
        <w:t>开展</w:t>
      </w:r>
      <w:r>
        <w:rPr>
          <w:rFonts w:hint="eastAsia" w:ascii="仿宋" w:hAnsi="仿宋" w:eastAsia="仿宋" w:cs="仿宋"/>
          <w:color w:val="000000"/>
          <w:spacing w:val="6"/>
          <w:sz w:val="32"/>
          <w:szCs w:val="32"/>
          <w:lang w:eastAsia="zh-CN"/>
        </w:rPr>
        <w:t>岗位发布和人才招聘等活动。</w:t>
      </w:r>
    </w:p>
    <w:p>
      <w:pPr>
        <w:pStyle w:val="2"/>
        <w:adjustRightInd w:val="0"/>
        <w:snapToGrid w:val="0"/>
        <w:spacing w:line="560" w:lineRule="exact"/>
        <w:ind w:firstLine="648" w:firstLineChars="200"/>
        <w:rPr>
          <w:rFonts w:ascii="仿宋" w:hAnsi="仿宋" w:eastAsia="仿宋" w:cs="仿宋"/>
          <w:color w:val="000000"/>
          <w:spacing w:val="3"/>
          <w:sz w:val="32"/>
          <w:szCs w:val="32"/>
          <w:lang w:eastAsia="zh-CN"/>
        </w:rPr>
      </w:pPr>
      <w:r>
        <w:rPr>
          <w:rFonts w:hint="eastAsia" w:ascii="楷体" w:hAnsi="楷体" w:eastAsia="楷体" w:cs="楷体"/>
          <w:color w:val="000000"/>
          <w:spacing w:val="2"/>
          <w:sz w:val="32"/>
          <w:szCs w:val="32"/>
          <w:lang w:eastAsia="zh-CN"/>
        </w:rPr>
        <w:t>（八）提供场地信息。</w:t>
      </w:r>
      <w:r>
        <w:rPr>
          <w:rFonts w:hint="eastAsia" w:ascii="仿宋" w:hAnsi="仿宋" w:eastAsia="仿宋" w:cs="仿宋"/>
          <w:color w:val="000000"/>
          <w:spacing w:val="3"/>
          <w:sz w:val="32"/>
          <w:szCs w:val="32"/>
          <w:lang w:eastAsia="zh-CN"/>
        </w:rPr>
        <w:t>协助学员对接创业孵化基地，了解入驻相关优惠政策，协助办理入驻。</w:t>
      </w:r>
    </w:p>
    <w:p>
      <w:pPr>
        <w:adjustRightInd w:val="0"/>
        <w:snapToGrid w:val="0"/>
        <w:spacing w:line="560" w:lineRule="exact"/>
        <w:ind w:firstLine="652" w:firstLineChars="200"/>
        <w:rPr>
          <w:rFonts w:ascii="黑体" w:hAnsi="黑体" w:eastAsia="黑体" w:cs="黑体"/>
          <w:color w:val="000000"/>
          <w:spacing w:val="3"/>
          <w:sz w:val="32"/>
          <w:szCs w:val="32"/>
        </w:rPr>
      </w:pPr>
      <w:r>
        <w:rPr>
          <w:rFonts w:hint="eastAsia" w:ascii="黑体" w:hAnsi="黑体" w:eastAsia="黑体" w:cs="黑体"/>
          <w:color w:val="000000"/>
          <w:spacing w:val="3"/>
          <w:sz w:val="32"/>
          <w:szCs w:val="32"/>
        </w:rPr>
        <w:t>三、营商环境服务</w:t>
      </w:r>
    </w:p>
    <w:p>
      <w:pPr>
        <w:pStyle w:val="2"/>
        <w:adjustRightInd w:val="0"/>
        <w:snapToGrid w:val="0"/>
        <w:spacing w:line="560" w:lineRule="exact"/>
        <w:ind w:firstLine="648" w:firstLineChars="200"/>
        <w:rPr>
          <w:rFonts w:ascii="仿宋" w:hAnsi="仿宋" w:eastAsia="仿宋" w:cs="仿宋"/>
          <w:color w:val="000000"/>
          <w:spacing w:val="7"/>
          <w:sz w:val="32"/>
          <w:szCs w:val="32"/>
          <w:lang w:eastAsia="zh-CN"/>
        </w:rPr>
      </w:pPr>
      <w:r>
        <w:rPr>
          <w:rFonts w:hint="eastAsia" w:ascii="楷体" w:hAnsi="楷体" w:eastAsia="楷体" w:cs="楷体"/>
          <w:color w:val="000000"/>
          <w:spacing w:val="2"/>
          <w:sz w:val="32"/>
          <w:szCs w:val="32"/>
          <w:lang w:eastAsia="zh-CN"/>
        </w:rPr>
        <w:t>（九）协助提供工商、法务等相关服务。</w:t>
      </w:r>
      <w:r>
        <w:rPr>
          <w:rFonts w:hint="eastAsia" w:ascii="仿宋" w:hAnsi="仿宋" w:eastAsia="仿宋" w:cs="仿宋"/>
          <w:color w:val="000000"/>
          <w:spacing w:val="3"/>
          <w:sz w:val="32"/>
          <w:szCs w:val="32"/>
          <w:lang w:eastAsia="zh-CN"/>
        </w:rPr>
        <w:t>协助</w:t>
      </w:r>
      <w:r>
        <w:rPr>
          <w:rFonts w:hint="eastAsia" w:ascii="仿宋" w:hAnsi="仿宋" w:eastAsia="仿宋" w:cs="仿宋"/>
          <w:color w:val="000000"/>
          <w:spacing w:val="-4"/>
          <w:sz w:val="32"/>
          <w:szCs w:val="32"/>
          <w:lang w:eastAsia="zh-CN"/>
        </w:rPr>
        <w:t>学员</w:t>
      </w:r>
      <w:r>
        <w:rPr>
          <w:rFonts w:hint="eastAsia" w:ascii="仿宋" w:hAnsi="仿宋" w:eastAsia="仿宋" w:cs="仿宋"/>
          <w:color w:val="000000"/>
          <w:spacing w:val="3"/>
          <w:sz w:val="32"/>
          <w:szCs w:val="32"/>
          <w:lang w:eastAsia="zh-CN"/>
        </w:rPr>
        <w:t>办理工商</w:t>
      </w:r>
      <w:r>
        <w:rPr>
          <w:rFonts w:hint="eastAsia" w:ascii="仿宋" w:hAnsi="仿宋" w:eastAsia="仿宋" w:cs="仿宋"/>
          <w:color w:val="000000"/>
          <w:spacing w:val="13"/>
          <w:sz w:val="32"/>
          <w:szCs w:val="32"/>
          <w:lang w:eastAsia="zh-CN"/>
        </w:rPr>
        <w:t>登记、变更、注销、年审等相关业务；提供法律</w:t>
      </w:r>
      <w:r>
        <w:rPr>
          <w:rFonts w:hint="eastAsia" w:ascii="仿宋" w:hAnsi="仿宋" w:eastAsia="仿宋" w:cs="仿宋"/>
          <w:color w:val="000000"/>
          <w:spacing w:val="12"/>
          <w:sz w:val="32"/>
          <w:szCs w:val="32"/>
          <w:lang w:eastAsia="zh-CN"/>
        </w:rPr>
        <w:t>咨询、合同审</w:t>
      </w:r>
      <w:r>
        <w:rPr>
          <w:rFonts w:hint="eastAsia" w:ascii="仿宋" w:hAnsi="仿宋" w:eastAsia="仿宋" w:cs="仿宋"/>
          <w:color w:val="000000"/>
          <w:spacing w:val="8"/>
          <w:sz w:val="32"/>
          <w:szCs w:val="32"/>
          <w:lang w:eastAsia="zh-CN"/>
        </w:rPr>
        <w:t>查等基础法律、法务服务；协助</w:t>
      </w:r>
      <w:r>
        <w:rPr>
          <w:rFonts w:hint="eastAsia" w:ascii="仿宋" w:hAnsi="仿宋" w:eastAsia="仿宋" w:cs="仿宋"/>
          <w:color w:val="000000"/>
          <w:spacing w:val="-4"/>
          <w:sz w:val="32"/>
          <w:szCs w:val="32"/>
          <w:lang w:eastAsia="zh-CN"/>
        </w:rPr>
        <w:t>学员</w:t>
      </w:r>
      <w:r>
        <w:rPr>
          <w:rFonts w:hint="eastAsia" w:ascii="仿宋" w:hAnsi="仿宋" w:eastAsia="仿宋" w:cs="仿宋"/>
          <w:color w:val="000000"/>
          <w:spacing w:val="8"/>
          <w:sz w:val="32"/>
          <w:szCs w:val="32"/>
          <w:lang w:eastAsia="zh-CN"/>
        </w:rPr>
        <w:t>维护</w:t>
      </w:r>
      <w:r>
        <w:rPr>
          <w:rFonts w:hint="eastAsia" w:ascii="仿宋" w:hAnsi="仿宋" w:eastAsia="仿宋" w:cs="仿宋"/>
          <w:color w:val="000000"/>
          <w:spacing w:val="7"/>
          <w:sz w:val="32"/>
          <w:szCs w:val="32"/>
          <w:lang w:eastAsia="zh-CN"/>
        </w:rPr>
        <w:t>自身合法商业权益。</w:t>
      </w:r>
    </w:p>
    <w:p>
      <w:pPr>
        <w:pStyle w:val="2"/>
        <w:adjustRightInd w:val="0"/>
        <w:snapToGrid w:val="0"/>
        <w:spacing w:line="560" w:lineRule="exact"/>
        <w:ind w:firstLine="648" w:firstLineChars="200"/>
        <w:rPr>
          <w:rFonts w:ascii="仿宋" w:hAnsi="仿宋" w:eastAsia="仿宋" w:cs="仿宋"/>
          <w:color w:val="000000"/>
          <w:sz w:val="32"/>
          <w:szCs w:val="32"/>
          <w:lang w:eastAsia="zh-CN"/>
        </w:rPr>
      </w:pPr>
      <w:r>
        <w:rPr>
          <w:rFonts w:hint="eastAsia" w:ascii="楷体" w:hAnsi="楷体" w:eastAsia="楷体" w:cs="楷体"/>
          <w:color w:val="000000"/>
          <w:spacing w:val="2"/>
          <w:sz w:val="32"/>
          <w:szCs w:val="32"/>
          <w:lang w:eastAsia="zh-CN"/>
        </w:rPr>
        <w:t>（十）协助提供税务、财务管理等相关服务。</w:t>
      </w:r>
      <w:r>
        <w:rPr>
          <w:rFonts w:hint="eastAsia" w:ascii="仿宋" w:hAnsi="仿宋" w:eastAsia="仿宋" w:cs="仿宋"/>
          <w:color w:val="000000"/>
          <w:spacing w:val="3"/>
          <w:sz w:val="32"/>
          <w:szCs w:val="32"/>
          <w:lang w:eastAsia="zh-CN"/>
        </w:rPr>
        <w:t>协助</w:t>
      </w:r>
      <w:r>
        <w:rPr>
          <w:rFonts w:hint="eastAsia" w:ascii="仿宋" w:hAnsi="仿宋" w:eastAsia="仿宋" w:cs="仿宋"/>
          <w:color w:val="000000"/>
          <w:spacing w:val="-4"/>
          <w:sz w:val="32"/>
          <w:szCs w:val="32"/>
          <w:lang w:eastAsia="zh-CN"/>
        </w:rPr>
        <w:t>学员创业项目</w:t>
      </w:r>
      <w:r>
        <w:rPr>
          <w:rFonts w:hint="eastAsia" w:ascii="仿宋" w:hAnsi="仿宋" w:eastAsia="仿宋" w:cs="仿宋"/>
          <w:color w:val="000000"/>
          <w:spacing w:val="3"/>
          <w:sz w:val="32"/>
          <w:szCs w:val="32"/>
          <w:lang w:eastAsia="zh-CN"/>
        </w:rPr>
        <w:t>办理</w:t>
      </w:r>
      <w:r>
        <w:rPr>
          <w:rFonts w:hint="eastAsia" w:ascii="仿宋" w:hAnsi="仿宋" w:eastAsia="仿宋" w:cs="仿宋"/>
          <w:color w:val="000000"/>
          <w:sz w:val="32"/>
          <w:szCs w:val="32"/>
          <w:lang w:eastAsia="zh-CN"/>
        </w:rPr>
        <w:t>税务登记、变更、注销、年审等相关服务；为学员提供财务管理建议；有条件的可提供财务管理相关服务，</w:t>
      </w:r>
      <w:r>
        <w:rPr>
          <w:rFonts w:hint="eastAsia" w:ascii="仿宋" w:hAnsi="仿宋" w:eastAsia="仿宋" w:cs="仿宋"/>
          <w:color w:val="000000"/>
          <w:spacing w:val="8"/>
          <w:sz w:val="32"/>
          <w:szCs w:val="32"/>
          <w:lang w:eastAsia="zh-CN"/>
        </w:rPr>
        <w:t>帮助</w:t>
      </w:r>
      <w:r>
        <w:rPr>
          <w:rFonts w:hint="eastAsia" w:ascii="仿宋" w:hAnsi="仿宋" w:eastAsia="仿宋" w:cs="仿宋"/>
          <w:color w:val="000000"/>
          <w:spacing w:val="-4"/>
          <w:sz w:val="32"/>
          <w:szCs w:val="32"/>
          <w:lang w:eastAsia="zh-CN"/>
        </w:rPr>
        <w:t>学员</w:t>
      </w:r>
      <w:r>
        <w:rPr>
          <w:rFonts w:hint="eastAsia" w:ascii="仿宋" w:hAnsi="仿宋" w:eastAsia="仿宋" w:cs="仿宋"/>
          <w:color w:val="000000"/>
          <w:spacing w:val="8"/>
          <w:sz w:val="32"/>
          <w:szCs w:val="32"/>
          <w:lang w:eastAsia="zh-CN"/>
        </w:rPr>
        <w:t>降低企业经营成本。</w:t>
      </w:r>
    </w:p>
    <w:p>
      <w:pPr>
        <w:pStyle w:val="2"/>
        <w:adjustRightInd w:val="0"/>
        <w:snapToGrid w:val="0"/>
        <w:spacing w:line="560" w:lineRule="exact"/>
        <w:ind w:firstLine="648" w:firstLineChars="200"/>
        <w:rPr>
          <w:rFonts w:ascii="仿宋" w:hAnsi="仿宋" w:eastAsia="仿宋" w:cs="仿宋"/>
          <w:color w:val="000000"/>
          <w:sz w:val="32"/>
          <w:szCs w:val="32"/>
          <w:lang w:eastAsia="zh-CN"/>
        </w:rPr>
      </w:pPr>
      <w:r>
        <w:rPr>
          <w:rFonts w:hint="eastAsia" w:ascii="楷体" w:hAnsi="楷体" w:eastAsia="楷体" w:cs="楷体"/>
          <w:color w:val="000000"/>
          <w:spacing w:val="2"/>
          <w:sz w:val="32"/>
          <w:szCs w:val="32"/>
          <w:lang w:eastAsia="zh-CN"/>
        </w:rPr>
        <w:t>（十一）协助宣传、办理政府性补贴。</w:t>
      </w:r>
      <w:r>
        <w:rPr>
          <w:rFonts w:hint="eastAsia" w:ascii="仿宋" w:hAnsi="仿宋" w:eastAsia="仿宋" w:cs="仿宋"/>
          <w:color w:val="000000"/>
          <w:spacing w:val="-9"/>
          <w:sz w:val="32"/>
          <w:szCs w:val="32"/>
          <w:lang w:eastAsia="zh-CN"/>
        </w:rPr>
        <w:t>为学员广泛收集本地出台的创业相关补贴政策和税费减免政策资讯，同时为其申领和享受相关政策提供指导与帮助。</w:t>
      </w:r>
    </w:p>
    <w:p>
      <w:pPr>
        <w:adjustRightInd w:val="0"/>
        <w:snapToGrid w:val="0"/>
        <w:spacing w:line="560" w:lineRule="exact"/>
        <w:ind w:firstLine="652" w:firstLineChars="200"/>
        <w:rPr>
          <w:rFonts w:ascii="仿宋" w:hAnsi="仿宋" w:eastAsia="仿宋" w:cs="仿宋"/>
          <w:color w:val="000000"/>
          <w:sz w:val="32"/>
          <w:szCs w:val="32"/>
        </w:rPr>
      </w:pPr>
      <w:r>
        <w:rPr>
          <w:rFonts w:hint="eastAsia" w:ascii="黑体" w:hAnsi="黑体" w:eastAsia="黑体" w:cs="黑体"/>
          <w:color w:val="000000"/>
          <w:spacing w:val="3"/>
          <w:sz w:val="32"/>
          <w:szCs w:val="32"/>
        </w:rPr>
        <w:t>四、保障性服务</w:t>
      </w:r>
    </w:p>
    <w:p>
      <w:pPr>
        <w:pStyle w:val="2"/>
        <w:adjustRightInd w:val="0"/>
        <w:snapToGrid w:val="0"/>
        <w:spacing w:line="560" w:lineRule="exact"/>
        <w:ind w:firstLine="648" w:firstLineChars="200"/>
        <w:rPr>
          <w:rFonts w:ascii="仿宋" w:hAnsi="仿宋" w:eastAsia="仿宋" w:cs="仿宋"/>
          <w:color w:val="000000"/>
          <w:sz w:val="32"/>
          <w:szCs w:val="32"/>
          <w:lang w:eastAsia="zh-CN"/>
        </w:rPr>
      </w:pPr>
      <w:r>
        <w:rPr>
          <w:rFonts w:hint="eastAsia" w:ascii="楷体" w:hAnsi="楷体" w:eastAsia="楷体" w:cs="楷体"/>
          <w:color w:val="000000"/>
          <w:spacing w:val="2"/>
          <w:sz w:val="32"/>
          <w:szCs w:val="32"/>
          <w:lang w:eastAsia="zh-CN"/>
        </w:rPr>
        <w:t>（十二）提供管理咨询。</w:t>
      </w:r>
      <w:r>
        <w:rPr>
          <w:rFonts w:hint="eastAsia" w:ascii="仿宋" w:hAnsi="仿宋" w:eastAsia="仿宋" w:cs="仿宋"/>
          <w:color w:val="000000"/>
          <w:spacing w:val="8"/>
          <w:sz w:val="32"/>
          <w:szCs w:val="32"/>
          <w:lang w:eastAsia="zh-CN"/>
        </w:rPr>
        <w:t>为</w:t>
      </w:r>
      <w:r>
        <w:rPr>
          <w:rFonts w:hint="eastAsia" w:ascii="仿宋" w:hAnsi="仿宋" w:eastAsia="仿宋" w:cs="仿宋"/>
          <w:color w:val="000000"/>
          <w:spacing w:val="-4"/>
          <w:sz w:val="32"/>
          <w:szCs w:val="32"/>
          <w:lang w:eastAsia="zh-CN"/>
        </w:rPr>
        <w:t>学员</w:t>
      </w:r>
      <w:r>
        <w:rPr>
          <w:rFonts w:hint="eastAsia" w:ascii="仿宋" w:hAnsi="仿宋" w:eastAsia="仿宋" w:cs="仿宋"/>
          <w:color w:val="000000"/>
          <w:spacing w:val="8"/>
          <w:sz w:val="32"/>
          <w:szCs w:val="32"/>
          <w:lang w:eastAsia="zh-CN"/>
        </w:rPr>
        <w:t>提供生产、</w:t>
      </w:r>
      <w:r>
        <w:rPr>
          <w:rFonts w:hint="eastAsia" w:ascii="仿宋" w:hAnsi="仿宋" w:eastAsia="仿宋" w:cs="仿宋"/>
          <w:color w:val="000000"/>
          <w:spacing w:val="7"/>
          <w:sz w:val="32"/>
          <w:szCs w:val="32"/>
          <w:lang w:eastAsia="zh-CN"/>
        </w:rPr>
        <w:t>运营、销售、人</w:t>
      </w:r>
      <w:r>
        <w:rPr>
          <w:rFonts w:hint="eastAsia" w:ascii="仿宋" w:hAnsi="仿宋" w:eastAsia="仿宋" w:cs="仿宋"/>
          <w:color w:val="000000"/>
          <w:spacing w:val="6"/>
          <w:sz w:val="32"/>
          <w:szCs w:val="32"/>
          <w:lang w:eastAsia="zh-CN"/>
        </w:rPr>
        <w:t>力资源、品牌和网络建设、舆情处理预案、现金流风险管控等方面的咨询服务。</w:t>
      </w:r>
    </w:p>
    <w:p>
      <w:pPr>
        <w:pStyle w:val="2"/>
        <w:adjustRightInd w:val="0"/>
        <w:snapToGrid w:val="0"/>
        <w:spacing w:line="560" w:lineRule="exact"/>
        <w:ind w:firstLine="648" w:firstLineChars="200"/>
        <w:rPr>
          <w:rFonts w:ascii="仿宋" w:hAnsi="仿宋" w:eastAsia="仿宋" w:cs="仿宋"/>
          <w:color w:val="000000"/>
          <w:spacing w:val="7"/>
          <w:sz w:val="32"/>
          <w:szCs w:val="32"/>
          <w:lang w:eastAsia="zh-CN"/>
        </w:rPr>
      </w:pPr>
      <w:r>
        <w:rPr>
          <w:rFonts w:hint="eastAsia" w:ascii="楷体" w:hAnsi="楷体" w:eastAsia="楷体" w:cs="楷体"/>
          <w:color w:val="000000"/>
          <w:spacing w:val="2"/>
          <w:sz w:val="32"/>
          <w:szCs w:val="32"/>
          <w:lang w:eastAsia="zh-CN"/>
        </w:rPr>
        <w:t>（十三）提供事务代理。</w:t>
      </w:r>
      <w:r>
        <w:rPr>
          <w:rFonts w:hint="eastAsia" w:ascii="仿宋" w:hAnsi="仿宋" w:eastAsia="仿宋" w:cs="仿宋"/>
          <w:color w:val="000000"/>
          <w:spacing w:val="6"/>
          <w:sz w:val="32"/>
          <w:szCs w:val="32"/>
          <w:lang w:eastAsia="zh-CN"/>
        </w:rPr>
        <w:t>为</w:t>
      </w:r>
      <w:r>
        <w:rPr>
          <w:rFonts w:hint="eastAsia" w:ascii="仿宋" w:hAnsi="仿宋" w:eastAsia="仿宋" w:cs="仿宋"/>
          <w:color w:val="000000"/>
          <w:spacing w:val="-4"/>
          <w:sz w:val="32"/>
          <w:szCs w:val="32"/>
          <w:lang w:eastAsia="zh-CN"/>
        </w:rPr>
        <w:t>学员</w:t>
      </w:r>
      <w:r>
        <w:rPr>
          <w:rFonts w:hint="eastAsia" w:ascii="仿宋" w:hAnsi="仿宋" w:eastAsia="仿宋" w:cs="仿宋"/>
          <w:color w:val="000000"/>
          <w:spacing w:val="6"/>
          <w:sz w:val="32"/>
          <w:szCs w:val="32"/>
          <w:lang w:eastAsia="zh-CN"/>
        </w:rPr>
        <w:t>提供专利申请、商标注册、</w:t>
      </w:r>
      <w:r>
        <w:rPr>
          <w:rFonts w:hint="eastAsia" w:ascii="仿宋" w:hAnsi="仿宋" w:eastAsia="仿宋" w:cs="仿宋"/>
          <w:color w:val="000000"/>
          <w:spacing w:val="7"/>
          <w:sz w:val="32"/>
          <w:szCs w:val="32"/>
          <w:lang w:eastAsia="zh-CN"/>
        </w:rPr>
        <w:t>人事代理等相关代理服务。</w:t>
      </w:r>
    </w:p>
    <w:p>
      <w:pPr>
        <w:pStyle w:val="2"/>
        <w:adjustRightInd w:val="0"/>
        <w:snapToGrid w:val="0"/>
        <w:spacing w:line="560" w:lineRule="exact"/>
        <w:ind w:firstLine="664" w:firstLineChars="200"/>
        <w:rPr>
          <w:rFonts w:ascii="仿宋" w:hAnsi="仿宋" w:eastAsia="仿宋" w:cs="仿宋"/>
          <w:color w:val="000000"/>
          <w:spacing w:val="6"/>
          <w:sz w:val="32"/>
          <w:szCs w:val="32"/>
          <w:lang w:eastAsia="zh-CN"/>
        </w:rPr>
      </w:pPr>
      <w:r>
        <w:rPr>
          <w:rFonts w:hint="eastAsia" w:ascii="仿宋" w:hAnsi="仿宋" w:eastAsia="仿宋" w:cs="仿宋"/>
          <w:color w:val="000000"/>
          <w:spacing w:val="6"/>
          <w:sz w:val="32"/>
          <w:szCs w:val="32"/>
          <w:lang w:eastAsia="zh-CN"/>
        </w:rPr>
        <w:t>有需求的学员可在创业培训结课时通过省平台提出后续服务申请，由培训机构组织签约导师或创业指导师工作室为学员提供后续服务。</w:t>
      </w:r>
    </w:p>
    <w:p>
      <w:pPr>
        <w:pStyle w:val="2"/>
        <w:adjustRightInd w:val="0"/>
        <w:snapToGrid w:val="0"/>
        <w:spacing w:line="578" w:lineRule="exact"/>
        <w:rPr>
          <w:rFonts w:ascii="黑体" w:hAnsi="黑体" w:eastAsia="黑体" w:cs="黑体"/>
          <w:bCs/>
          <w:color w:val="000000"/>
          <w:kern w:val="0"/>
          <w:sz w:val="32"/>
          <w:szCs w:val="32"/>
          <w:lang w:eastAsia="zh-CN"/>
        </w:rPr>
      </w:pPr>
      <w:r>
        <w:rPr>
          <w:color w:val="000000"/>
          <w:spacing w:val="7"/>
          <w:lang w:eastAsia="zh-CN"/>
        </w:rPr>
        <w:br w:type="page"/>
      </w:r>
      <w:r>
        <w:rPr>
          <w:rFonts w:hint="eastAsia" w:ascii="黑体" w:hAnsi="黑体" w:eastAsia="黑体" w:cs="黑体"/>
          <w:bCs/>
          <w:color w:val="000000"/>
          <w:kern w:val="0"/>
          <w:sz w:val="32"/>
          <w:szCs w:val="32"/>
          <w:lang w:eastAsia="zh-CN"/>
        </w:rPr>
        <w:t>附件3</w:t>
      </w:r>
    </w:p>
    <w:p>
      <w:pPr>
        <w:widowControl/>
        <w:adjustRightInd w:val="0"/>
        <w:snapToGrid w:val="0"/>
        <w:spacing w:line="300" w:lineRule="exact"/>
        <w:rPr>
          <w:rFonts w:eastAsia="仿宋_GB2312"/>
          <w:color w:val="000000"/>
          <w:kern w:val="0"/>
          <w:sz w:val="28"/>
          <w:szCs w:val="28"/>
        </w:rPr>
      </w:pPr>
    </w:p>
    <w:p>
      <w:pPr>
        <w:pStyle w:val="2"/>
        <w:adjustRightInd w:val="0"/>
        <w:snapToGrid w:val="0"/>
        <w:spacing w:line="578" w:lineRule="exact"/>
        <w:jc w:val="center"/>
        <w:rPr>
          <w:rFonts w:eastAsia="方正小标宋简体"/>
          <w:color w:val="000000"/>
          <w:kern w:val="0"/>
          <w:sz w:val="44"/>
          <w:szCs w:val="44"/>
          <w:lang w:eastAsia="zh-CN"/>
        </w:rPr>
      </w:pPr>
      <w:r>
        <w:rPr>
          <w:rFonts w:eastAsia="方正小标宋简体"/>
          <w:color w:val="000000"/>
          <w:kern w:val="0"/>
          <w:sz w:val="44"/>
          <w:szCs w:val="44"/>
          <w:lang w:eastAsia="zh-CN"/>
        </w:rPr>
        <w:t>创业培训补贴申请表</w:t>
      </w:r>
    </w:p>
    <w:p>
      <w:pPr>
        <w:widowControl/>
        <w:adjustRightInd w:val="0"/>
        <w:snapToGrid w:val="0"/>
        <w:spacing w:line="560" w:lineRule="exact"/>
        <w:rPr>
          <w:rFonts w:eastAsia="仿宋_GB2312"/>
          <w:color w:val="000000"/>
          <w:kern w:val="0"/>
          <w:sz w:val="28"/>
          <w:szCs w:val="28"/>
        </w:rPr>
      </w:pPr>
    </w:p>
    <w:tbl>
      <w:tblPr>
        <w:tblStyle w:val="8"/>
        <w:tblW w:w="92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2"/>
        <w:gridCol w:w="2813"/>
        <w:gridCol w:w="1276"/>
        <w:gridCol w:w="2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申请单位</w:t>
            </w:r>
          </w:p>
        </w:tc>
        <w:tc>
          <w:tcPr>
            <w:tcW w:w="6613"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负责人</w:t>
            </w:r>
          </w:p>
        </w:tc>
        <w:tc>
          <w:tcPr>
            <w:tcW w:w="281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rPr>
                <w:rFonts w:eastAsia="黑体"/>
                <w:color w:val="000000"/>
                <w:kern w:val="0"/>
                <w:sz w:val="24"/>
                <w:szCs w:val="24"/>
              </w:rPr>
            </w:pPr>
          </w:p>
        </w:tc>
        <w:tc>
          <w:tcPr>
            <w:tcW w:w="127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电话</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经办人</w:t>
            </w:r>
          </w:p>
        </w:tc>
        <w:tc>
          <w:tcPr>
            <w:tcW w:w="281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rPr>
                <w:rFonts w:eastAsia="黑体"/>
                <w:color w:val="000000"/>
                <w:kern w:val="0"/>
                <w:sz w:val="24"/>
                <w:szCs w:val="24"/>
              </w:rPr>
            </w:pPr>
          </w:p>
        </w:tc>
        <w:tc>
          <w:tcPr>
            <w:tcW w:w="127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电话</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培训课程</w:t>
            </w:r>
          </w:p>
        </w:tc>
        <w:tc>
          <w:tcPr>
            <w:tcW w:w="281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rPr>
                <w:rFonts w:eastAsia="黑体"/>
                <w:color w:val="000000"/>
                <w:kern w:val="0"/>
                <w:sz w:val="24"/>
                <w:szCs w:val="24"/>
              </w:rPr>
            </w:pPr>
          </w:p>
        </w:tc>
        <w:tc>
          <w:tcPr>
            <w:tcW w:w="127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班期编号</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hint="eastAsia" w:eastAsia="仿宋_GB2312"/>
                <w:color w:val="000000"/>
                <w:kern w:val="0"/>
                <w:sz w:val="24"/>
                <w:szCs w:val="24"/>
              </w:rPr>
              <w:t>以省平台编号为准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申请</w:t>
            </w:r>
            <w:r>
              <w:rPr>
                <w:rFonts w:hint="eastAsia" w:eastAsia="黑体"/>
                <w:color w:val="000000"/>
                <w:kern w:val="0"/>
                <w:sz w:val="24"/>
                <w:szCs w:val="24"/>
              </w:rPr>
              <w:t>课程</w:t>
            </w:r>
            <w:r>
              <w:rPr>
                <w:rFonts w:eastAsia="黑体"/>
                <w:color w:val="000000"/>
                <w:kern w:val="0"/>
                <w:sz w:val="24"/>
                <w:szCs w:val="24"/>
              </w:rPr>
              <w:t>培训补贴人数</w:t>
            </w:r>
          </w:p>
        </w:tc>
        <w:tc>
          <w:tcPr>
            <w:tcW w:w="281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rPr>
                <w:rFonts w:eastAsia="黑体"/>
                <w:color w:val="000000"/>
                <w:kern w:val="0"/>
                <w:sz w:val="24"/>
                <w:szCs w:val="24"/>
              </w:rPr>
            </w:pPr>
          </w:p>
        </w:tc>
        <w:tc>
          <w:tcPr>
            <w:tcW w:w="127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补贴金额</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ind w:firstLine="720" w:firstLineChars="300"/>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申请</w:t>
            </w:r>
            <w:r>
              <w:rPr>
                <w:rFonts w:hint="eastAsia" w:eastAsia="黑体"/>
                <w:color w:val="000000"/>
                <w:kern w:val="0"/>
                <w:sz w:val="24"/>
                <w:szCs w:val="24"/>
              </w:rPr>
              <w:t>后续</w:t>
            </w:r>
            <w:r>
              <w:rPr>
                <w:rFonts w:eastAsia="黑体"/>
                <w:color w:val="000000"/>
                <w:kern w:val="0"/>
                <w:sz w:val="24"/>
                <w:szCs w:val="24"/>
              </w:rPr>
              <w:t>服务补贴人数</w:t>
            </w:r>
          </w:p>
        </w:tc>
        <w:tc>
          <w:tcPr>
            <w:tcW w:w="281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eastAsia="黑体"/>
                <w:color w:val="000000"/>
                <w:kern w:val="0"/>
                <w:sz w:val="24"/>
                <w:szCs w:val="24"/>
              </w:rPr>
            </w:pPr>
          </w:p>
        </w:tc>
        <w:tc>
          <w:tcPr>
            <w:tcW w:w="127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补贴金额</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ind w:firstLine="720" w:firstLineChars="300"/>
              <w:jc w:val="center"/>
              <w:rPr>
                <w:rFonts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合计补贴金额</w:t>
            </w:r>
          </w:p>
        </w:tc>
        <w:tc>
          <w:tcPr>
            <w:tcW w:w="6613"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ind w:firstLine="11" w:firstLineChars="4"/>
              <w:rPr>
                <w:rFonts w:eastAsia="仿宋_GB2312"/>
                <w:color w:val="000000"/>
                <w:kern w:val="0"/>
                <w:sz w:val="24"/>
                <w:szCs w:val="24"/>
              </w:rPr>
            </w:pP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eastAsia="仿宋_GB2312"/>
                <w:color w:val="000000"/>
                <w:kern w:val="0"/>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单位账户名称</w:t>
            </w:r>
          </w:p>
        </w:tc>
        <w:tc>
          <w:tcPr>
            <w:tcW w:w="281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rFonts w:eastAsia="黑体"/>
                <w:color w:val="000000"/>
                <w:kern w:val="0"/>
                <w:sz w:val="24"/>
                <w:szCs w:val="24"/>
              </w:rPr>
            </w:pPr>
            <w:r>
              <w:rPr>
                <w:rFonts w:eastAsia="黑体"/>
                <w:color w:val="000000"/>
                <w:kern w:val="0"/>
                <w:sz w:val="24"/>
                <w:szCs w:val="24"/>
              </w:rPr>
              <w:t>开户行</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68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r>
              <w:rPr>
                <w:rFonts w:eastAsia="黑体"/>
                <w:color w:val="000000"/>
                <w:kern w:val="0"/>
                <w:sz w:val="24"/>
                <w:szCs w:val="24"/>
              </w:rPr>
              <w:t>银行账号</w:t>
            </w:r>
          </w:p>
        </w:tc>
        <w:tc>
          <w:tcPr>
            <w:tcW w:w="6613"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rPr>
                <w:rFonts w:eastAsia="黑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0" w:hRule="exact"/>
        </w:trPr>
        <w:tc>
          <w:tcPr>
            <w:tcW w:w="9295" w:type="dxa"/>
            <w:gridSpan w:val="4"/>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00" w:lineRule="exact"/>
              <w:rPr>
                <w:rFonts w:eastAsia="仿宋_GB2312"/>
                <w:color w:val="000000"/>
                <w:kern w:val="0"/>
                <w:sz w:val="28"/>
                <w:szCs w:val="28"/>
              </w:rPr>
            </w:pPr>
            <w:r>
              <w:rPr>
                <w:rFonts w:eastAsia="仿宋_GB2312"/>
                <w:color w:val="000000"/>
                <w:kern w:val="0"/>
                <w:sz w:val="28"/>
                <w:szCs w:val="28"/>
              </w:rPr>
              <w:t>人力资源社会保障部门意见：</w:t>
            </w:r>
          </w:p>
          <w:p>
            <w:pPr>
              <w:widowControl/>
              <w:adjustRightInd w:val="0"/>
              <w:snapToGrid w:val="0"/>
              <w:spacing w:line="500" w:lineRule="exact"/>
              <w:ind w:firstLine="840" w:firstLineChars="300"/>
              <w:rPr>
                <w:rFonts w:eastAsia="仿宋_GB2312"/>
                <w:color w:val="000000"/>
                <w:kern w:val="0"/>
                <w:sz w:val="28"/>
                <w:szCs w:val="28"/>
              </w:rPr>
            </w:pPr>
            <w:r>
              <w:rPr>
                <w:rFonts w:eastAsia="仿宋_GB2312"/>
                <w:color w:val="000000"/>
                <w:kern w:val="0"/>
                <w:sz w:val="28"/>
                <w:szCs w:val="28"/>
              </w:rPr>
              <w:t>经审核,同意拨付创业培训补贴资金和后续服务补贴资金总计：（大写）</w:t>
            </w:r>
            <w:r>
              <w:rPr>
                <w:rFonts w:eastAsia="仿宋_GB2312"/>
                <w:color w:val="000000"/>
                <w:kern w:val="0"/>
                <w:sz w:val="28"/>
                <w:szCs w:val="28"/>
                <w:u w:val="single"/>
              </w:rPr>
              <w:t xml:space="preserve">             </w:t>
            </w:r>
            <w:r>
              <w:rPr>
                <w:rFonts w:eastAsia="仿宋_GB2312"/>
                <w:color w:val="000000"/>
                <w:kern w:val="0"/>
                <w:sz w:val="28"/>
                <w:szCs w:val="28"/>
              </w:rPr>
              <w:t>元（￥</w:t>
            </w:r>
            <w:r>
              <w:rPr>
                <w:rFonts w:eastAsia="仿宋_GB2312"/>
                <w:color w:val="000000"/>
                <w:kern w:val="0"/>
                <w:sz w:val="28"/>
                <w:szCs w:val="28"/>
                <w:u w:val="single"/>
              </w:rPr>
              <w:t xml:space="preserve">        </w:t>
            </w:r>
            <w:r>
              <w:rPr>
                <w:rFonts w:eastAsia="仿宋_GB2312"/>
                <w:color w:val="000000"/>
                <w:kern w:val="0"/>
                <w:sz w:val="28"/>
                <w:szCs w:val="28"/>
              </w:rPr>
              <w:t>元）。</w:t>
            </w:r>
          </w:p>
          <w:p>
            <w:pPr>
              <w:widowControl/>
              <w:adjustRightInd w:val="0"/>
              <w:snapToGrid w:val="0"/>
              <w:spacing w:line="500" w:lineRule="exact"/>
              <w:ind w:firstLine="840" w:firstLineChars="300"/>
              <w:rPr>
                <w:rFonts w:eastAsia="仿宋_GB2312"/>
                <w:color w:val="000000"/>
                <w:kern w:val="0"/>
                <w:sz w:val="28"/>
                <w:szCs w:val="28"/>
              </w:rPr>
            </w:pPr>
          </w:p>
          <w:p>
            <w:pPr>
              <w:widowControl/>
              <w:adjustRightInd w:val="0"/>
              <w:snapToGrid w:val="0"/>
              <w:spacing w:line="500" w:lineRule="exact"/>
              <w:ind w:right="1120"/>
              <w:rPr>
                <w:rFonts w:eastAsia="仿宋_GB2312"/>
                <w:color w:val="000000"/>
                <w:kern w:val="0"/>
                <w:sz w:val="28"/>
                <w:szCs w:val="28"/>
              </w:rPr>
            </w:pPr>
            <w:r>
              <w:rPr>
                <w:rFonts w:eastAsia="仿宋_GB2312"/>
                <w:color w:val="000000"/>
                <w:kern w:val="0"/>
                <w:sz w:val="28"/>
                <w:szCs w:val="28"/>
              </w:rPr>
              <w:t>经办人（签名）：          审核人（签名）：</w:t>
            </w:r>
          </w:p>
          <w:p>
            <w:pPr>
              <w:widowControl/>
              <w:adjustRightInd w:val="0"/>
              <w:snapToGrid w:val="0"/>
              <w:spacing w:line="500" w:lineRule="exact"/>
              <w:ind w:firstLine="840" w:firstLineChars="300"/>
              <w:jc w:val="center"/>
              <w:rPr>
                <w:rFonts w:eastAsia="仿宋_GB2312"/>
                <w:color w:val="000000"/>
                <w:kern w:val="0"/>
                <w:sz w:val="28"/>
                <w:szCs w:val="28"/>
              </w:rPr>
            </w:pPr>
            <w:r>
              <w:rPr>
                <w:rFonts w:hint="eastAsia" w:eastAsia="仿宋_GB2312"/>
                <w:color w:val="000000"/>
                <w:kern w:val="0"/>
                <w:sz w:val="28"/>
                <w:szCs w:val="28"/>
              </w:rPr>
              <w:t xml:space="preserve">                          </w:t>
            </w:r>
            <w:r>
              <w:rPr>
                <w:rFonts w:eastAsia="仿宋_GB2312"/>
                <w:color w:val="000000"/>
                <w:kern w:val="0"/>
                <w:sz w:val="28"/>
                <w:szCs w:val="28"/>
              </w:rPr>
              <w:t>（盖章）</w:t>
            </w:r>
          </w:p>
          <w:p>
            <w:pPr>
              <w:widowControl/>
              <w:adjustRightInd w:val="0"/>
              <w:snapToGrid w:val="0"/>
              <w:spacing w:line="500" w:lineRule="exact"/>
              <w:ind w:firstLine="6095" w:firstLineChars="2177"/>
              <w:rPr>
                <w:rFonts w:eastAsia="仿宋_GB2312"/>
                <w:color w:val="000000"/>
                <w:kern w:val="0"/>
                <w:sz w:val="24"/>
                <w:szCs w:val="24"/>
              </w:rPr>
            </w:pPr>
            <w:r>
              <w:rPr>
                <w:rFonts w:eastAsia="仿宋_GB2312"/>
                <w:color w:val="000000"/>
                <w:kern w:val="0"/>
                <w:sz w:val="28"/>
                <w:szCs w:val="28"/>
              </w:rPr>
              <w:t xml:space="preserve">年   </w:t>
            </w:r>
            <w:r>
              <w:rPr>
                <w:rFonts w:hint="eastAsia" w:eastAsia="仿宋_GB2312"/>
                <w:color w:val="000000"/>
                <w:kern w:val="0"/>
                <w:sz w:val="28"/>
                <w:szCs w:val="28"/>
              </w:rPr>
              <w:t xml:space="preserve"> </w:t>
            </w:r>
            <w:r>
              <w:rPr>
                <w:rFonts w:eastAsia="仿宋_GB2312"/>
                <w:color w:val="000000"/>
                <w:kern w:val="0"/>
                <w:sz w:val="28"/>
                <w:szCs w:val="28"/>
              </w:rPr>
              <w:t xml:space="preserve">月  </w:t>
            </w:r>
            <w:r>
              <w:rPr>
                <w:rFonts w:hint="eastAsia" w:eastAsia="仿宋_GB2312"/>
                <w:color w:val="000000"/>
                <w:kern w:val="0"/>
                <w:sz w:val="28"/>
                <w:szCs w:val="28"/>
              </w:rPr>
              <w:t xml:space="preserve">  </w:t>
            </w:r>
            <w:r>
              <w:rPr>
                <w:rFonts w:eastAsia="仿宋_GB2312"/>
                <w:color w:val="000000"/>
                <w:kern w:val="0"/>
                <w:sz w:val="28"/>
                <w:szCs w:val="28"/>
              </w:rPr>
              <w:t>日</w:t>
            </w:r>
          </w:p>
        </w:tc>
      </w:tr>
    </w:tbl>
    <w:p>
      <w:pPr>
        <w:widowControl/>
        <w:adjustRightInd w:val="0"/>
        <w:snapToGrid w:val="0"/>
        <w:spacing w:line="360" w:lineRule="exact"/>
        <w:ind w:firstLine="560" w:firstLineChars="200"/>
        <w:rPr>
          <w:rFonts w:eastAsia="仿宋_GB2312"/>
          <w:color w:val="000000"/>
          <w:kern w:val="0"/>
          <w:sz w:val="28"/>
          <w:szCs w:val="28"/>
        </w:rPr>
      </w:pPr>
      <w:r>
        <w:rPr>
          <w:rFonts w:hint="eastAsia" w:eastAsia="仿宋_GB2312"/>
          <w:color w:val="000000"/>
          <w:kern w:val="0"/>
          <w:sz w:val="28"/>
          <w:szCs w:val="28"/>
        </w:rPr>
        <w:t>注：同一班期创业培训补贴可将课程培训补贴和后续服务补贴分开提交申请，也可合并申请。</w:t>
      </w:r>
    </w:p>
    <w:p>
      <w:pPr>
        <w:widowControl/>
        <w:adjustRightInd w:val="0"/>
        <w:snapToGrid w:val="0"/>
        <w:spacing w:line="360" w:lineRule="exact"/>
        <w:ind w:firstLine="560" w:firstLineChars="200"/>
        <w:rPr>
          <w:rFonts w:eastAsia="仿宋_GB2312"/>
          <w:color w:val="000000"/>
          <w:kern w:val="0"/>
          <w:sz w:val="28"/>
          <w:szCs w:val="28"/>
        </w:rPr>
        <w:sectPr>
          <w:footerReference r:id="rId6" w:type="first"/>
          <w:footerReference r:id="rId4" w:type="default"/>
          <w:footerReference r:id="rId5" w:type="even"/>
          <w:pgSz w:w="11850" w:h="16783"/>
          <w:pgMar w:top="2098" w:right="1474" w:bottom="1984" w:left="1587" w:header="851" w:footer="1587" w:gutter="0"/>
          <w:pgNumType w:start="2"/>
          <w:cols w:space="720" w:num="1"/>
          <w:docGrid w:type="lines" w:linePitch="317" w:charSpace="0"/>
        </w:sectPr>
      </w:pPr>
    </w:p>
    <w:p>
      <w:pPr>
        <w:widowControl/>
        <w:adjustRightInd w:val="0"/>
        <w:snapToGrid w:val="0"/>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widowControl/>
        <w:adjustRightInd w:val="0"/>
        <w:snapToGrid w:val="0"/>
        <w:spacing w:line="300" w:lineRule="exact"/>
        <w:rPr>
          <w:rFonts w:eastAsia="仿宋_GB2312"/>
          <w:color w:val="000000"/>
          <w:kern w:val="0"/>
          <w:sz w:val="28"/>
          <w:szCs w:val="28"/>
        </w:rPr>
      </w:pPr>
    </w:p>
    <w:p>
      <w:pPr>
        <w:widowControl/>
        <w:tabs>
          <w:tab w:val="left" w:pos="4842"/>
        </w:tabs>
        <w:adjustRightInd w:val="0"/>
        <w:snapToGrid w:val="0"/>
        <w:spacing w:line="560" w:lineRule="exact"/>
        <w:jc w:val="center"/>
        <w:rPr>
          <w:rFonts w:eastAsia="方正小标宋简体"/>
          <w:bCs/>
          <w:color w:val="000000"/>
          <w:kern w:val="0"/>
          <w:sz w:val="44"/>
          <w:szCs w:val="44"/>
        </w:rPr>
      </w:pPr>
      <w:r>
        <w:rPr>
          <w:rFonts w:eastAsia="方正小标宋简体"/>
          <w:bCs/>
          <w:color w:val="000000"/>
          <w:kern w:val="0"/>
          <w:sz w:val="44"/>
          <w:szCs w:val="44"/>
        </w:rPr>
        <w:t>创业培训补贴人员名册</w:t>
      </w:r>
    </w:p>
    <w:p>
      <w:pPr>
        <w:widowControl/>
        <w:adjustRightInd w:val="0"/>
        <w:snapToGrid w:val="0"/>
        <w:spacing w:line="300" w:lineRule="exact"/>
        <w:rPr>
          <w:rFonts w:eastAsia="仿宋_GB2312"/>
          <w:color w:val="000000"/>
          <w:kern w:val="0"/>
          <w:sz w:val="28"/>
          <w:szCs w:val="28"/>
        </w:rPr>
      </w:pPr>
    </w:p>
    <w:p>
      <w:pPr>
        <w:widowControl/>
        <w:adjustRightInd w:val="0"/>
        <w:snapToGrid w:val="0"/>
        <w:spacing w:after="120" w:afterLines="50" w:line="560" w:lineRule="exact"/>
        <w:rPr>
          <w:rFonts w:eastAsia="楷体_GB2312"/>
          <w:color w:val="000000"/>
          <w:kern w:val="0"/>
          <w:sz w:val="28"/>
          <w:szCs w:val="28"/>
          <w:u w:val="single"/>
        </w:rPr>
      </w:pPr>
      <w:r>
        <w:rPr>
          <w:rFonts w:eastAsia="楷体_GB2312"/>
          <w:color w:val="000000"/>
          <w:kern w:val="0"/>
          <w:sz w:val="28"/>
          <w:szCs w:val="28"/>
        </w:rPr>
        <w:t xml:space="preserve">申请单位（盖章）：                        </w:t>
      </w:r>
      <w:r>
        <w:rPr>
          <w:rFonts w:hint="eastAsia" w:eastAsia="楷体_GB2312"/>
          <w:color w:val="000000"/>
          <w:kern w:val="0"/>
          <w:sz w:val="28"/>
          <w:szCs w:val="28"/>
        </w:rPr>
        <w:t xml:space="preserve">          </w:t>
      </w:r>
      <w:r>
        <w:rPr>
          <w:rFonts w:eastAsia="楷体_GB2312"/>
          <w:color w:val="000000"/>
          <w:kern w:val="0"/>
          <w:sz w:val="28"/>
          <w:szCs w:val="28"/>
        </w:rPr>
        <w:t xml:space="preserve">       </w:t>
      </w:r>
      <w:r>
        <w:rPr>
          <w:rFonts w:hint="eastAsia" w:eastAsia="楷体_GB2312"/>
          <w:color w:val="000000"/>
          <w:kern w:val="0"/>
          <w:sz w:val="28"/>
          <w:szCs w:val="28"/>
        </w:rPr>
        <w:t xml:space="preserve"> </w:t>
      </w:r>
      <w:r>
        <w:rPr>
          <w:rFonts w:eastAsia="楷体_GB2312"/>
          <w:color w:val="000000"/>
          <w:kern w:val="0"/>
          <w:sz w:val="28"/>
          <w:szCs w:val="28"/>
        </w:rPr>
        <w:t xml:space="preserve"> 班期编号：</w:t>
      </w:r>
      <w:r>
        <w:rPr>
          <w:rFonts w:hint="eastAsia" w:eastAsia="楷体_GB2312"/>
          <w:color w:val="000000"/>
          <w:kern w:val="0"/>
          <w:sz w:val="28"/>
          <w:szCs w:val="28"/>
          <w:u w:val="single"/>
        </w:rPr>
        <w:t>（以省平台编号为准）</w:t>
      </w:r>
    </w:p>
    <w:tbl>
      <w:tblPr>
        <w:tblStyle w:val="8"/>
        <w:tblW w:w="14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97"/>
        <w:gridCol w:w="2228"/>
        <w:gridCol w:w="1888"/>
        <w:gridCol w:w="1460"/>
        <w:gridCol w:w="4169"/>
        <w:gridCol w:w="140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457" w:type="dxa"/>
            <w:vAlign w:val="center"/>
          </w:tcPr>
          <w:p>
            <w:pPr>
              <w:widowControl/>
              <w:adjustRightInd w:val="0"/>
              <w:snapToGrid w:val="0"/>
              <w:spacing w:line="300" w:lineRule="exact"/>
              <w:jc w:val="center"/>
              <w:rPr>
                <w:rFonts w:eastAsia="仿宋_GB2312"/>
                <w:color w:val="000000"/>
                <w:kern w:val="0"/>
                <w:sz w:val="24"/>
                <w:szCs w:val="24"/>
              </w:rPr>
            </w:pPr>
            <w:r>
              <w:rPr>
                <w:rFonts w:eastAsia="黑体"/>
                <w:color w:val="000000"/>
                <w:kern w:val="0"/>
                <w:sz w:val="24"/>
                <w:szCs w:val="24"/>
              </w:rPr>
              <w:t>序号</w:t>
            </w:r>
          </w:p>
        </w:tc>
        <w:tc>
          <w:tcPr>
            <w:tcW w:w="1397" w:type="dxa"/>
            <w:vAlign w:val="center"/>
          </w:tcPr>
          <w:p>
            <w:pPr>
              <w:widowControl/>
              <w:adjustRightInd w:val="0"/>
              <w:snapToGrid w:val="0"/>
              <w:spacing w:line="300" w:lineRule="exact"/>
              <w:jc w:val="center"/>
              <w:rPr>
                <w:rFonts w:eastAsia="仿宋_GB2312"/>
                <w:color w:val="000000"/>
                <w:kern w:val="0"/>
                <w:sz w:val="24"/>
                <w:szCs w:val="24"/>
              </w:rPr>
            </w:pPr>
            <w:r>
              <w:rPr>
                <w:rFonts w:eastAsia="黑体"/>
                <w:color w:val="000000"/>
                <w:kern w:val="0"/>
                <w:sz w:val="24"/>
                <w:szCs w:val="24"/>
              </w:rPr>
              <w:t>姓  名</w:t>
            </w:r>
          </w:p>
        </w:tc>
        <w:tc>
          <w:tcPr>
            <w:tcW w:w="2228" w:type="dxa"/>
            <w:vAlign w:val="center"/>
          </w:tcPr>
          <w:p>
            <w:pPr>
              <w:widowControl/>
              <w:adjustRightInd w:val="0"/>
              <w:snapToGrid w:val="0"/>
              <w:spacing w:line="300" w:lineRule="exact"/>
              <w:jc w:val="center"/>
              <w:rPr>
                <w:rFonts w:eastAsia="仿宋_GB2312"/>
                <w:color w:val="000000"/>
                <w:kern w:val="0"/>
                <w:sz w:val="24"/>
                <w:szCs w:val="24"/>
              </w:rPr>
            </w:pPr>
            <w:r>
              <w:rPr>
                <w:rFonts w:eastAsia="黑体"/>
                <w:color w:val="000000"/>
                <w:kern w:val="0"/>
                <w:sz w:val="24"/>
                <w:szCs w:val="24"/>
              </w:rPr>
              <w:t>身份证号</w:t>
            </w:r>
          </w:p>
        </w:tc>
        <w:tc>
          <w:tcPr>
            <w:tcW w:w="1888" w:type="dxa"/>
            <w:vAlign w:val="center"/>
          </w:tcPr>
          <w:p>
            <w:pPr>
              <w:widowControl/>
              <w:adjustRightInd w:val="0"/>
              <w:snapToGrid w:val="0"/>
              <w:spacing w:line="300" w:lineRule="exact"/>
              <w:jc w:val="center"/>
              <w:rPr>
                <w:rFonts w:eastAsia="仿宋_GB2312"/>
                <w:color w:val="000000"/>
                <w:kern w:val="0"/>
                <w:sz w:val="24"/>
                <w:szCs w:val="24"/>
              </w:rPr>
            </w:pPr>
            <w:r>
              <w:rPr>
                <w:rFonts w:eastAsia="黑体"/>
                <w:color w:val="000000"/>
                <w:kern w:val="0"/>
                <w:sz w:val="24"/>
                <w:szCs w:val="24"/>
              </w:rPr>
              <w:t>联系电话</w:t>
            </w:r>
          </w:p>
        </w:tc>
        <w:tc>
          <w:tcPr>
            <w:tcW w:w="1460" w:type="dxa"/>
            <w:vAlign w:val="center"/>
          </w:tcPr>
          <w:p>
            <w:pPr>
              <w:widowControl/>
              <w:adjustRightInd w:val="0"/>
              <w:snapToGrid w:val="0"/>
              <w:spacing w:line="300" w:lineRule="exact"/>
              <w:jc w:val="center"/>
              <w:rPr>
                <w:rFonts w:eastAsia="仿宋_GB2312"/>
                <w:color w:val="000000"/>
                <w:kern w:val="0"/>
                <w:sz w:val="24"/>
                <w:szCs w:val="24"/>
              </w:rPr>
            </w:pPr>
            <w:r>
              <w:rPr>
                <w:rFonts w:eastAsia="黑体"/>
                <w:color w:val="000000"/>
                <w:kern w:val="0"/>
                <w:sz w:val="24"/>
                <w:szCs w:val="24"/>
              </w:rPr>
              <w:t>身份类别</w:t>
            </w:r>
          </w:p>
        </w:tc>
        <w:tc>
          <w:tcPr>
            <w:tcW w:w="4169" w:type="dxa"/>
            <w:vAlign w:val="center"/>
          </w:tcPr>
          <w:p>
            <w:pPr>
              <w:widowControl/>
              <w:adjustRightInd w:val="0"/>
              <w:snapToGrid w:val="0"/>
              <w:spacing w:line="300" w:lineRule="exact"/>
              <w:jc w:val="center"/>
              <w:rPr>
                <w:rFonts w:eastAsia="仿宋_GB2312"/>
                <w:color w:val="000000"/>
                <w:kern w:val="0"/>
                <w:sz w:val="24"/>
                <w:szCs w:val="24"/>
              </w:rPr>
            </w:pPr>
            <w:r>
              <w:rPr>
                <w:rFonts w:eastAsia="黑体"/>
                <w:color w:val="000000"/>
                <w:kern w:val="0"/>
                <w:sz w:val="24"/>
                <w:szCs w:val="24"/>
              </w:rPr>
              <w:t>证书编号</w:t>
            </w:r>
          </w:p>
        </w:tc>
        <w:tc>
          <w:tcPr>
            <w:tcW w:w="1407" w:type="dxa"/>
            <w:vAlign w:val="center"/>
          </w:tcPr>
          <w:p>
            <w:pPr>
              <w:widowControl/>
              <w:adjustRightInd w:val="0"/>
              <w:snapToGrid w:val="0"/>
              <w:spacing w:line="300" w:lineRule="exact"/>
              <w:jc w:val="center"/>
              <w:rPr>
                <w:rFonts w:eastAsia="黑体"/>
                <w:color w:val="000000"/>
                <w:kern w:val="0"/>
                <w:sz w:val="24"/>
                <w:szCs w:val="24"/>
              </w:rPr>
            </w:pPr>
            <w:r>
              <w:rPr>
                <w:rFonts w:hint="eastAsia" w:eastAsia="黑体"/>
                <w:color w:val="000000"/>
                <w:kern w:val="0"/>
                <w:sz w:val="24"/>
                <w:szCs w:val="24"/>
              </w:rPr>
              <w:t>课程培训</w:t>
            </w:r>
          </w:p>
          <w:p>
            <w:pPr>
              <w:widowControl/>
              <w:adjustRightInd w:val="0"/>
              <w:snapToGrid w:val="0"/>
              <w:spacing w:line="300" w:lineRule="exact"/>
              <w:jc w:val="center"/>
              <w:rPr>
                <w:rFonts w:eastAsia="黑体"/>
                <w:color w:val="000000"/>
                <w:kern w:val="0"/>
                <w:sz w:val="24"/>
                <w:szCs w:val="24"/>
              </w:rPr>
            </w:pPr>
            <w:r>
              <w:rPr>
                <w:rFonts w:eastAsia="黑体"/>
                <w:color w:val="000000"/>
                <w:kern w:val="0"/>
                <w:sz w:val="24"/>
                <w:szCs w:val="24"/>
              </w:rPr>
              <w:t>补贴（元）</w:t>
            </w:r>
          </w:p>
        </w:tc>
        <w:tc>
          <w:tcPr>
            <w:tcW w:w="1296" w:type="dxa"/>
            <w:vAlign w:val="center"/>
          </w:tcPr>
          <w:p>
            <w:pPr>
              <w:widowControl/>
              <w:adjustRightInd w:val="0"/>
              <w:snapToGrid w:val="0"/>
              <w:spacing w:line="300" w:lineRule="exact"/>
              <w:jc w:val="center"/>
              <w:rPr>
                <w:rFonts w:eastAsia="黑体"/>
                <w:color w:val="000000"/>
                <w:kern w:val="0"/>
                <w:sz w:val="24"/>
                <w:szCs w:val="24"/>
              </w:rPr>
            </w:pPr>
            <w:r>
              <w:rPr>
                <w:rFonts w:eastAsia="黑体"/>
                <w:color w:val="000000"/>
                <w:kern w:val="0"/>
                <w:sz w:val="24"/>
                <w:szCs w:val="24"/>
              </w:rPr>
              <w:t>后续服务</w:t>
            </w:r>
          </w:p>
          <w:p>
            <w:pPr>
              <w:widowControl/>
              <w:adjustRightInd w:val="0"/>
              <w:snapToGrid w:val="0"/>
              <w:spacing w:line="300" w:lineRule="exact"/>
              <w:jc w:val="center"/>
              <w:rPr>
                <w:rFonts w:eastAsia="黑体"/>
                <w:color w:val="000000"/>
                <w:kern w:val="0"/>
                <w:sz w:val="24"/>
                <w:szCs w:val="24"/>
              </w:rPr>
            </w:pPr>
            <w:r>
              <w:rPr>
                <w:rFonts w:eastAsia="黑体"/>
                <w:color w:val="000000"/>
                <w:kern w:val="0"/>
                <w:sz w:val="24"/>
                <w:szCs w:val="24"/>
              </w:rPr>
              <w:t>补贴（元）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457" w:type="dxa"/>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1</w:t>
            </w:r>
          </w:p>
        </w:tc>
        <w:tc>
          <w:tcPr>
            <w:tcW w:w="1397" w:type="dxa"/>
            <w:vAlign w:val="center"/>
          </w:tcPr>
          <w:p>
            <w:pPr>
              <w:widowControl/>
              <w:adjustRightInd w:val="0"/>
              <w:snapToGrid w:val="0"/>
              <w:spacing w:line="360" w:lineRule="exact"/>
              <w:jc w:val="center"/>
              <w:rPr>
                <w:rFonts w:eastAsia="仿宋_GB2312"/>
                <w:color w:val="000000"/>
                <w:kern w:val="0"/>
                <w:sz w:val="24"/>
                <w:szCs w:val="24"/>
              </w:rPr>
            </w:pPr>
          </w:p>
        </w:tc>
        <w:tc>
          <w:tcPr>
            <w:tcW w:w="2228" w:type="dxa"/>
            <w:vAlign w:val="center"/>
          </w:tcPr>
          <w:p>
            <w:pPr>
              <w:widowControl/>
              <w:adjustRightInd w:val="0"/>
              <w:snapToGrid w:val="0"/>
              <w:spacing w:line="360" w:lineRule="exact"/>
              <w:jc w:val="center"/>
              <w:rPr>
                <w:rFonts w:eastAsia="仿宋_GB2312"/>
                <w:color w:val="000000"/>
                <w:kern w:val="0"/>
                <w:sz w:val="24"/>
                <w:szCs w:val="24"/>
              </w:rPr>
            </w:pPr>
          </w:p>
        </w:tc>
        <w:tc>
          <w:tcPr>
            <w:tcW w:w="1888" w:type="dxa"/>
            <w:vAlign w:val="center"/>
          </w:tcPr>
          <w:p>
            <w:pPr>
              <w:widowControl/>
              <w:adjustRightInd w:val="0"/>
              <w:snapToGrid w:val="0"/>
              <w:spacing w:line="360" w:lineRule="exact"/>
              <w:jc w:val="center"/>
              <w:rPr>
                <w:rFonts w:eastAsia="仿宋_GB2312"/>
                <w:color w:val="000000"/>
                <w:kern w:val="0"/>
                <w:sz w:val="24"/>
                <w:szCs w:val="24"/>
              </w:rPr>
            </w:pPr>
          </w:p>
        </w:tc>
        <w:tc>
          <w:tcPr>
            <w:tcW w:w="1460" w:type="dxa"/>
            <w:vAlign w:val="center"/>
          </w:tcPr>
          <w:p>
            <w:pPr>
              <w:widowControl/>
              <w:adjustRightInd w:val="0"/>
              <w:snapToGrid w:val="0"/>
              <w:spacing w:line="360" w:lineRule="exact"/>
              <w:jc w:val="center"/>
              <w:rPr>
                <w:rFonts w:eastAsia="仿宋_GB2312"/>
                <w:color w:val="000000"/>
                <w:kern w:val="0"/>
                <w:sz w:val="24"/>
                <w:szCs w:val="24"/>
              </w:rPr>
            </w:pPr>
          </w:p>
        </w:tc>
        <w:tc>
          <w:tcPr>
            <w:tcW w:w="4169" w:type="dxa"/>
            <w:vAlign w:val="center"/>
          </w:tcPr>
          <w:p>
            <w:pPr>
              <w:widowControl/>
              <w:adjustRightInd w:val="0"/>
              <w:snapToGrid w:val="0"/>
              <w:spacing w:line="360" w:lineRule="exact"/>
              <w:jc w:val="center"/>
              <w:rPr>
                <w:rFonts w:eastAsia="仿宋_GB2312"/>
                <w:color w:val="000000"/>
                <w:kern w:val="0"/>
                <w:sz w:val="24"/>
                <w:szCs w:val="24"/>
              </w:rPr>
            </w:pPr>
          </w:p>
        </w:tc>
        <w:tc>
          <w:tcPr>
            <w:tcW w:w="1407" w:type="dxa"/>
            <w:vAlign w:val="center"/>
          </w:tcPr>
          <w:p>
            <w:pPr>
              <w:widowControl/>
              <w:adjustRightInd w:val="0"/>
              <w:snapToGrid w:val="0"/>
              <w:spacing w:line="360" w:lineRule="exact"/>
              <w:jc w:val="center"/>
              <w:rPr>
                <w:rFonts w:eastAsia="仿宋_GB2312"/>
                <w:color w:val="000000"/>
                <w:kern w:val="0"/>
                <w:sz w:val="24"/>
                <w:szCs w:val="24"/>
              </w:rPr>
            </w:pPr>
          </w:p>
        </w:tc>
        <w:tc>
          <w:tcPr>
            <w:tcW w:w="1296" w:type="dxa"/>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457" w:type="dxa"/>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2</w:t>
            </w:r>
          </w:p>
        </w:tc>
        <w:tc>
          <w:tcPr>
            <w:tcW w:w="1397" w:type="dxa"/>
            <w:vAlign w:val="center"/>
          </w:tcPr>
          <w:p>
            <w:pPr>
              <w:widowControl/>
              <w:adjustRightInd w:val="0"/>
              <w:snapToGrid w:val="0"/>
              <w:spacing w:line="360" w:lineRule="exact"/>
              <w:jc w:val="center"/>
              <w:rPr>
                <w:rFonts w:eastAsia="仿宋_GB2312"/>
                <w:color w:val="000000"/>
                <w:kern w:val="0"/>
                <w:sz w:val="24"/>
                <w:szCs w:val="24"/>
              </w:rPr>
            </w:pPr>
          </w:p>
        </w:tc>
        <w:tc>
          <w:tcPr>
            <w:tcW w:w="2228" w:type="dxa"/>
            <w:vAlign w:val="center"/>
          </w:tcPr>
          <w:p>
            <w:pPr>
              <w:widowControl/>
              <w:adjustRightInd w:val="0"/>
              <w:snapToGrid w:val="0"/>
              <w:spacing w:line="360" w:lineRule="exact"/>
              <w:jc w:val="center"/>
              <w:rPr>
                <w:rFonts w:eastAsia="仿宋_GB2312"/>
                <w:color w:val="000000"/>
                <w:kern w:val="0"/>
                <w:sz w:val="24"/>
                <w:szCs w:val="24"/>
              </w:rPr>
            </w:pPr>
          </w:p>
        </w:tc>
        <w:tc>
          <w:tcPr>
            <w:tcW w:w="1888" w:type="dxa"/>
            <w:vAlign w:val="center"/>
          </w:tcPr>
          <w:p>
            <w:pPr>
              <w:widowControl/>
              <w:adjustRightInd w:val="0"/>
              <w:snapToGrid w:val="0"/>
              <w:spacing w:line="360" w:lineRule="exact"/>
              <w:jc w:val="center"/>
              <w:rPr>
                <w:rFonts w:eastAsia="仿宋_GB2312"/>
                <w:color w:val="000000"/>
                <w:kern w:val="0"/>
                <w:sz w:val="24"/>
                <w:szCs w:val="24"/>
              </w:rPr>
            </w:pPr>
          </w:p>
        </w:tc>
        <w:tc>
          <w:tcPr>
            <w:tcW w:w="1460" w:type="dxa"/>
            <w:vAlign w:val="center"/>
          </w:tcPr>
          <w:p>
            <w:pPr>
              <w:widowControl/>
              <w:adjustRightInd w:val="0"/>
              <w:snapToGrid w:val="0"/>
              <w:spacing w:line="360" w:lineRule="exact"/>
              <w:jc w:val="center"/>
              <w:rPr>
                <w:rFonts w:eastAsia="仿宋_GB2312"/>
                <w:color w:val="000000"/>
                <w:kern w:val="0"/>
                <w:sz w:val="24"/>
                <w:szCs w:val="24"/>
              </w:rPr>
            </w:pPr>
          </w:p>
        </w:tc>
        <w:tc>
          <w:tcPr>
            <w:tcW w:w="4169" w:type="dxa"/>
            <w:vAlign w:val="center"/>
          </w:tcPr>
          <w:p>
            <w:pPr>
              <w:widowControl/>
              <w:adjustRightInd w:val="0"/>
              <w:snapToGrid w:val="0"/>
              <w:spacing w:line="360" w:lineRule="exact"/>
              <w:jc w:val="center"/>
              <w:rPr>
                <w:rFonts w:eastAsia="仿宋_GB2312"/>
                <w:color w:val="000000"/>
                <w:kern w:val="0"/>
                <w:sz w:val="24"/>
                <w:szCs w:val="24"/>
              </w:rPr>
            </w:pPr>
          </w:p>
        </w:tc>
        <w:tc>
          <w:tcPr>
            <w:tcW w:w="1407" w:type="dxa"/>
            <w:vAlign w:val="center"/>
          </w:tcPr>
          <w:p>
            <w:pPr>
              <w:widowControl/>
              <w:adjustRightInd w:val="0"/>
              <w:snapToGrid w:val="0"/>
              <w:spacing w:line="360" w:lineRule="exact"/>
              <w:jc w:val="center"/>
              <w:rPr>
                <w:rFonts w:eastAsia="仿宋_GB2312"/>
                <w:color w:val="000000"/>
                <w:kern w:val="0"/>
                <w:sz w:val="24"/>
                <w:szCs w:val="24"/>
              </w:rPr>
            </w:pPr>
          </w:p>
        </w:tc>
        <w:tc>
          <w:tcPr>
            <w:tcW w:w="1296" w:type="dxa"/>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457" w:type="dxa"/>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3</w:t>
            </w:r>
          </w:p>
        </w:tc>
        <w:tc>
          <w:tcPr>
            <w:tcW w:w="1397" w:type="dxa"/>
            <w:vAlign w:val="center"/>
          </w:tcPr>
          <w:p>
            <w:pPr>
              <w:widowControl/>
              <w:adjustRightInd w:val="0"/>
              <w:snapToGrid w:val="0"/>
              <w:spacing w:line="360" w:lineRule="exact"/>
              <w:jc w:val="center"/>
              <w:rPr>
                <w:rFonts w:eastAsia="仿宋_GB2312"/>
                <w:color w:val="000000"/>
                <w:kern w:val="0"/>
                <w:sz w:val="24"/>
                <w:szCs w:val="24"/>
              </w:rPr>
            </w:pPr>
          </w:p>
        </w:tc>
        <w:tc>
          <w:tcPr>
            <w:tcW w:w="2228" w:type="dxa"/>
            <w:vAlign w:val="center"/>
          </w:tcPr>
          <w:p>
            <w:pPr>
              <w:widowControl/>
              <w:adjustRightInd w:val="0"/>
              <w:snapToGrid w:val="0"/>
              <w:spacing w:line="360" w:lineRule="exact"/>
              <w:jc w:val="center"/>
              <w:rPr>
                <w:rFonts w:eastAsia="仿宋_GB2312"/>
                <w:color w:val="000000"/>
                <w:kern w:val="0"/>
                <w:sz w:val="24"/>
                <w:szCs w:val="24"/>
              </w:rPr>
            </w:pPr>
          </w:p>
        </w:tc>
        <w:tc>
          <w:tcPr>
            <w:tcW w:w="1888" w:type="dxa"/>
            <w:vAlign w:val="center"/>
          </w:tcPr>
          <w:p>
            <w:pPr>
              <w:widowControl/>
              <w:adjustRightInd w:val="0"/>
              <w:snapToGrid w:val="0"/>
              <w:spacing w:line="360" w:lineRule="exact"/>
              <w:jc w:val="center"/>
              <w:rPr>
                <w:rFonts w:eastAsia="仿宋_GB2312"/>
                <w:color w:val="000000"/>
                <w:kern w:val="0"/>
                <w:sz w:val="24"/>
                <w:szCs w:val="24"/>
              </w:rPr>
            </w:pPr>
          </w:p>
        </w:tc>
        <w:tc>
          <w:tcPr>
            <w:tcW w:w="1460" w:type="dxa"/>
            <w:vAlign w:val="center"/>
          </w:tcPr>
          <w:p>
            <w:pPr>
              <w:widowControl/>
              <w:adjustRightInd w:val="0"/>
              <w:snapToGrid w:val="0"/>
              <w:spacing w:line="360" w:lineRule="exact"/>
              <w:jc w:val="center"/>
              <w:rPr>
                <w:rFonts w:eastAsia="仿宋_GB2312"/>
                <w:color w:val="000000"/>
                <w:kern w:val="0"/>
                <w:sz w:val="24"/>
                <w:szCs w:val="24"/>
              </w:rPr>
            </w:pPr>
          </w:p>
        </w:tc>
        <w:tc>
          <w:tcPr>
            <w:tcW w:w="4169" w:type="dxa"/>
            <w:vAlign w:val="center"/>
          </w:tcPr>
          <w:p>
            <w:pPr>
              <w:widowControl/>
              <w:adjustRightInd w:val="0"/>
              <w:snapToGrid w:val="0"/>
              <w:spacing w:line="360" w:lineRule="exact"/>
              <w:jc w:val="center"/>
              <w:rPr>
                <w:rFonts w:eastAsia="仿宋_GB2312"/>
                <w:color w:val="000000"/>
                <w:kern w:val="0"/>
                <w:sz w:val="24"/>
                <w:szCs w:val="24"/>
              </w:rPr>
            </w:pPr>
          </w:p>
        </w:tc>
        <w:tc>
          <w:tcPr>
            <w:tcW w:w="1407" w:type="dxa"/>
            <w:vAlign w:val="center"/>
          </w:tcPr>
          <w:p>
            <w:pPr>
              <w:widowControl/>
              <w:adjustRightInd w:val="0"/>
              <w:snapToGrid w:val="0"/>
              <w:spacing w:line="360" w:lineRule="exact"/>
              <w:jc w:val="center"/>
              <w:rPr>
                <w:rFonts w:eastAsia="仿宋_GB2312"/>
                <w:color w:val="000000"/>
                <w:kern w:val="0"/>
                <w:sz w:val="24"/>
                <w:szCs w:val="24"/>
              </w:rPr>
            </w:pPr>
          </w:p>
        </w:tc>
        <w:tc>
          <w:tcPr>
            <w:tcW w:w="1296" w:type="dxa"/>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457" w:type="dxa"/>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4</w:t>
            </w:r>
          </w:p>
        </w:tc>
        <w:tc>
          <w:tcPr>
            <w:tcW w:w="1397" w:type="dxa"/>
            <w:vAlign w:val="center"/>
          </w:tcPr>
          <w:p>
            <w:pPr>
              <w:widowControl/>
              <w:adjustRightInd w:val="0"/>
              <w:snapToGrid w:val="0"/>
              <w:spacing w:line="360" w:lineRule="exact"/>
              <w:jc w:val="center"/>
              <w:rPr>
                <w:rFonts w:eastAsia="仿宋_GB2312"/>
                <w:color w:val="000000"/>
                <w:kern w:val="0"/>
                <w:sz w:val="24"/>
                <w:szCs w:val="24"/>
              </w:rPr>
            </w:pPr>
          </w:p>
        </w:tc>
        <w:tc>
          <w:tcPr>
            <w:tcW w:w="2228" w:type="dxa"/>
            <w:vAlign w:val="center"/>
          </w:tcPr>
          <w:p>
            <w:pPr>
              <w:widowControl/>
              <w:adjustRightInd w:val="0"/>
              <w:snapToGrid w:val="0"/>
              <w:spacing w:line="360" w:lineRule="exact"/>
              <w:jc w:val="center"/>
              <w:rPr>
                <w:rFonts w:eastAsia="仿宋_GB2312"/>
                <w:color w:val="000000"/>
                <w:kern w:val="0"/>
                <w:sz w:val="24"/>
                <w:szCs w:val="24"/>
              </w:rPr>
            </w:pPr>
          </w:p>
        </w:tc>
        <w:tc>
          <w:tcPr>
            <w:tcW w:w="1888" w:type="dxa"/>
            <w:vAlign w:val="center"/>
          </w:tcPr>
          <w:p>
            <w:pPr>
              <w:widowControl/>
              <w:adjustRightInd w:val="0"/>
              <w:snapToGrid w:val="0"/>
              <w:spacing w:line="360" w:lineRule="exact"/>
              <w:jc w:val="center"/>
              <w:rPr>
                <w:rFonts w:eastAsia="仿宋_GB2312"/>
                <w:color w:val="000000"/>
                <w:kern w:val="0"/>
                <w:sz w:val="24"/>
                <w:szCs w:val="24"/>
              </w:rPr>
            </w:pPr>
          </w:p>
        </w:tc>
        <w:tc>
          <w:tcPr>
            <w:tcW w:w="1460" w:type="dxa"/>
            <w:vAlign w:val="center"/>
          </w:tcPr>
          <w:p>
            <w:pPr>
              <w:widowControl/>
              <w:adjustRightInd w:val="0"/>
              <w:snapToGrid w:val="0"/>
              <w:spacing w:line="360" w:lineRule="exact"/>
              <w:jc w:val="center"/>
              <w:rPr>
                <w:rFonts w:eastAsia="仿宋_GB2312"/>
                <w:color w:val="000000"/>
                <w:kern w:val="0"/>
                <w:sz w:val="24"/>
                <w:szCs w:val="24"/>
              </w:rPr>
            </w:pPr>
          </w:p>
        </w:tc>
        <w:tc>
          <w:tcPr>
            <w:tcW w:w="4169" w:type="dxa"/>
            <w:vAlign w:val="center"/>
          </w:tcPr>
          <w:p>
            <w:pPr>
              <w:widowControl/>
              <w:adjustRightInd w:val="0"/>
              <w:snapToGrid w:val="0"/>
              <w:spacing w:line="360" w:lineRule="exact"/>
              <w:jc w:val="center"/>
              <w:rPr>
                <w:rFonts w:eastAsia="仿宋_GB2312"/>
                <w:color w:val="000000"/>
                <w:kern w:val="0"/>
                <w:sz w:val="24"/>
                <w:szCs w:val="24"/>
              </w:rPr>
            </w:pPr>
          </w:p>
        </w:tc>
        <w:tc>
          <w:tcPr>
            <w:tcW w:w="1407" w:type="dxa"/>
            <w:vAlign w:val="center"/>
          </w:tcPr>
          <w:p>
            <w:pPr>
              <w:widowControl/>
              <w:adjustRightInd w:val="0"/>
              <w:snapToGrid w:val="0"/>
              <w:spacing w:line="360" w:lineRule="exact"/>
              <w:jc w:val="center"/>
              <w:rPr>
                <w:rFonts w:eastAsia="仿宋_GB2312"/>
                <w:color w:val="000000"/>
                <w:kern w:val="0"/>
                <w:sz w:val="24"/>
                <w:szCs w:val="24"/>
              </w:rPr>
            </w:pPr>
          </w:p>
        </w:tc>
        <w:tc>
          <w:tcPr>
            <w:tcW w:w="1296" w:type="dxa"/>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457" w:type="dxa"/>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5</w:t>
            </w:r>
          </w:p>
        </w:tc>
        <w:tc>
          <w:tcPr>
            <w:tcW w:w="1397" w:type="dxa"/>
            <w:vAlign w:val="center"/>
          </w:tcPr>
          <w:p>
            <w:pPr>
              <w:widowControl/>
              <w:adjustRightInd w:val="0"/>
              <w:snapToGrid w:val="0"/>
              <w:spacing w:line="360" w:lineRule="exact"/>
              <w:jc w:val="center"/>
              <w:rPr>
                <w:rFonts w:eastAsia="仿宋_GB2312"/>
                <w:color w:val="000000"/>
                <w:kern w:val="0"/>
                <w:sz w:val="24"/>
                <w:szCs w:val="24"/>
              </w:rPr>
            </w:pPr>
          </w:p>
        </w:tc>
        <w:tc>
          <w:tcPr>
            <w:tcW w:w="2228" w:type="dxa"/>
            <w:vAlign w:val="center"/>
          </w:tcPr>
          <w:p>
            <w:pPr>
              <w:widowControl/>
              <w:adjustRightInd w:val="0"/>
              <w:snapToGrid w:val="0"/>
              <w:spacing w:line="360" w:lineRule="exact"/>
              <w:jc w:val="center"/>
              <w:rPr>
                <w:rFonts w:eastAsia="仿宋_GB2312"/>
                <w:color w:val="000000"/>
                <w:kern w:val="0"/>
                <w:sz w:val="24"/>
                <w:szCs w:val="24"/>
              </w:rPr>
            </w:pPr>
          </w:p>
        </w:tc>
        <w:tc>
          <w:tcPr>
            <w:tcW w:w="1888" w:type="dxa"/>
            <w:vAlign w:val="center"/>
          </w:tcPr>
          <w:p>
            <w:pPr>
              <w:widowControl/>
              <w:adjustRightInd w:val="0"/>
              <w:snapToGrid w:val="0"/>
              <w:spacing w:line="360" w:lineRule="exact"/>
              <w:jc w:val="center"/>
              <w:rPr>
                <w:rFonts w:eastAsia="仿宋_GB2312"/>
                <w:color w:val="000000"/>
                <w:kern w:val="0"/>
                <w:sz w:val="24"/>
                <w:szCs w:val="24"/>
              </w:rPr>
            </w:pPr>
          </w:p>
        </w:tc>
        <w:tc>
          <w:tcPr>
            <w:tcW w:w="1460" w:type="dxa"/>
            <w:vAlign w:val="center"/>
          </w:tcPr>
          <w:p>
            <w:pPr>
              <w:widowControl/>
              <w:adjustRightInd w:val="0"/>
              <w:snapToGrid w:val="0"/>
              <w:spacing w:line="360" w:lineRule="exact"/>
              <w:jc w:val="center"/>
              <w:rPr>
                <w:rFonts w:eastAsia="仿宋_GB2312"/>
                <w:color w:val="000000"/>
                <w:kern w:val="0"/>
                <w:sz w:val="24"/>
                <w:szCs w:val="24"/>
              </w:rPr>
            </w:pPr>
          </w:p>
        </w:tc>
        <w:tc>
          <w:tcPr>
            <w:tcW w:w="4169" w:type="dxa"/>
            <w:vAlign w:val="center"/>
          </w:tcPr>
          <w:p>
            <w:pPr>
              <w:widowControl/>
              <w:adjustRightInd w:val="0"/>
              <w:snapToGrid w:val="0"/>
              <w:spacing w:line="360" w:lineRule="exact"/>
              <w:jc w:val="center"/>
              <w:rPr>
                <w:rFonts w:eastAsia="仿宋_GB2312"/>
                <w:color w:val="000000"/>
                <w:kern w:val="0"/>
                <w:sz w:val="24"/>
                <w:szCs w:val="24"/>
              </w:rPr>
            </w:pPr>
          </w:p>
        </w:tc>
        <w:tc>
          <w:tcPr>
            <w:tcW w:w="1407" w:type="dxa"/>
            <w:vAlign w:val="center"/>
          </w:tcPr>
          <w:p>
            <w:pPr>
              <w:widowControl/>
              <w:adjustRightInd w:val="0"/>
              <w:snapToGrid w:val="0"/>
              <w:spacing w:line="360" w:lineRule="exact"/>
              <w:jc w:val="center"/>
              <w:rPr>
                <w:rFonts w:eastAsia="仿宋_GB2312"/>
                <w:color w:val="000000"/>
                <w:kern w:val="0"/>
                <w:sz w:val="24"/>
                <w:szCs w:val="24"/>
              </w:rPr>
            </w:pPr>
          </w:p>
        </w:tc>
        <w:tc>
          <w:tcPr>
            <w:tcW w:w="1296" w:type="dxa"/>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457" w:type="dxa"/>
            <w:vAlign w:val="center"/>
          </w:tcPr>
          <w:p>
            <w:pPr>
              <w:widowControl/>
              <w:adjustRightInd w:val="0"/>
              <w:snapToGrid w:val="0"/>
              <w:spacing w:line="360" w:lineRule="exact"/>
              <w:jc w:val="center"/>
              <w:rPr>
                <w:rFonts w:eastAsia="仿宋_GB2312"/>
                <w:color w:val="000000"/>
                <w:kern w:val="0"/>
                <w:sz w:val="24"/>
                <w:szCs w:val="24"/>
              </w:rPr>
            </w:pPr>
            <w:r>
              <w:rPr>
                <w:rFonts w:eastAsia="仿宋_GB2312"/>
                <w:color w:val="000000"/>
                <w:kern w:val="0"/>
                <w:sz w:val="24"/>
                <w:szCs w:val="24"/>
              </w:rPr>
              <w:t>…</w:t>
            </w:r>
          </w:p>
        </w:tc>
        <w:tc>
          <w:tcPr>
            <w:tcW w:w="1397" w:type="dxa"/>
            <w:vAlign w:val="center"/>
          </w:tcPr>
          <w:p>
            <w:pPr>
              <w:widowControl/>
              <w:adjustRightInd w:val="0"/>
              <w:snapToGrid w:val="0"/>
              <w:spacing w:line="360" w:lineRule="exact"/>
              <w:jc w:val="center"/>
              <w:rPr>
                <w:rFonts w:eastAsia="仿宋_GB2312"/>
                <w:color w:val="000000"/>
                <w:kern w:val="0"/>
                <w:sz w:val="24"/>
                <w:szCs w:val="24"/>
              </w:rPr>
            </w:pPr>
          </w:p>
        </w:tc>
        <w:tc>
          <w:tcPr>
            <w:tcW w:w="2228" w:type="dxa"/>
            <w:vAlign w:val="center"/>
          </w:tcPr>
          <w:p>
            <w:pPr>
              <w:widowControl/>
              <w:adjustRightInd w:val="0"/>
              <w:snapToGrid w:val="0"/>
              <w:spacing w:line="360" w:lineRule="exact"/>
              <w:jc w:val="center"/>
              <w:rPr>
                <w:rFonts w:eastAsia="仿宋_GB2312"/>
                <w:color w:val="000000"/>
                <w:kern w:val="0"/>
                <w:sz w:val="24"/>
                <w:szCs w:val="24"/>
              </w:rPr>
            </w:pPr>
          </w:p>
        </w:tc>
        <w:tc>
          <w:tcPr>
            <w:tcW w:w="1888" w:type="dxa"/>
            <w:vAlign w:val="center"/>
          </w:tcPr>
          <w:p>
            <w:pPr>
              <w:widowControl/>
              <w:adjustRightInd w:val="0"/>
              <w:snapToGrid w:val="0"/>
              <w:spacing w:line="360" w:lineRule="exact"/>
              <w:jc w:val="center"/>
              <w:rPr>
                <w:rFonts w:eastAsia="仿宋_GB2312"/>
                <w:color w:val="000000"/>
                <w:kern w:val="0"/>
                <w:sz w:val="24"/>
                <w:szCs w:val="24"/>
              </w:rPr>
            </w:pPr>
          </w:p>
        </w:tc>
        <w:tc>
          <w:tcPr>
            <w:tcW w:w="1460" w:type="dxa"/>
            <w:vAlign w:val="center"/>
          </w:tcPr>
          <w:p>
            <w:pPr>
              <w:widowControl/>
              <w:adjustRightInd w:val="0"/>
              <w:snapToGrid w:val="0"/>
              <w:spacing w:line="360" w:lineRule="exact"/>
              <w:jc w:val="center"/>
              <w:rPr>
                <w:rFonts w:eastAsia="仿宋_GB2312"/>
                <w:color w:val="000000"/>
                <w:kern w:val="0"/>
                <w:sz w:val="24"/>
                <w:szCs w:val="24"/>
              </w:rPr>
            </w:pPr>
          </w:p>
        </w:tc>
        <w:tc>
          <w:tcPr>
            <w:tcW w:w="4169" w:type="dxa"/>
            <w:vAlign w:val="center"/>
          </w:tcPr>
          <w:p>
            <w:pPr>
              <w:widowControl/>
              <w:adjustRightInd w:val="0"/>
              <w:snapToGrid w:val="0"/>
              <w:spacing w:line="360" w:lineRule="exact"/>
              <w:jc w:val="center"/>
              <w:rPr>
                <w:rFonts w:eastAsia="仿宋_GB2312"/>
                <w:color w:val="000000"/>
                <w:kern w:val="0"/>
                <w:sz w:val="24"/>
                <w:szCs w:val="24"/>
              </w:rPr>
            </w:pPr>
          </w:p>
        </w:tc>
        <w:tc>
          <w:tcPr>
            <w:tcW w:w="1407" w:type="dxa"/>
            <w:vAlign w:val="center"/>
          </w:tcPr>
          <w:p>
            <w:pPr>
              <w:widowControl/>
              <w:adjustRightInd w:val="0"/>
              <w:snapToGrid w:val="0"/>
              <w:spacing w:line="360" w:lineRule="exact"/>
              <w:jc w:val="center"/>
              <w:rPr>
                <w:rFonts w:eastAsia="仿宋_GB2312"/>
                <w:color w:val="000000"/>
                <w:kern w:val="0"/>
                <w:sz w:val="24"/>
                <w:szCs w:val="24"/>
              </w:rPr>
            </w:pPr>
          </w:p>
        </w:tc>
        <w:tc>
          <w:tcPr>
            <w:tcW w:w="1296" w:type="dxa"/>
            <w:vAlign w:val="center"/>
          </w:tcPr>
          <w:p>
            <w:pPr>
              <w:widowControl/>
              <w:adjustRightInd w:val="0"/>
              <w:snapToGrid w:val="0"/>
              <w:spacing w:line="360" w:lineRule="exact"/>
              <w:jc w:val="center"/>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1599" w:type="dxa"/>
            <w:gridSpan w:val="6"/>
            <w:vAlign w:val="center"/>
          </w:tcPr>
          <w:p>
            <w:pPr>
              <w:widowControl/>
              <w:adjustRightInd w:val="0"/>
              <w:snapToGrid w:val="0"/>
              <w:spacing w:line="300" w:lineRule="exact"/>
              <w:jc w:val="center"/>
              <w:rPr>
                <w:rFonts w:eastAsia="黑体"/>
                <w:color w:val="000000"/>
                <w:kern w:val="0"/>
                <w:sz w:val="24"/>
                <w:szCs w:val="24"/>
              </w:rPr>
            </w:pPr>
            <w:r>
              <w:rPr>
                <w:rFonts w:eastAsia="黑体"/>
                <w:color w:val="000000"/>
                <w:kern w:val="0"/>
                <w:sz w:val="24"/>
                <w:szCs w:val="24"/>
              </w:rPr>
              <w:t>合计</w:t>
            </w:r>
          </w:p>
        </w:tc>
        <w:tc>
          <w:tcPr>
            <w:tcW w:w="1407" w:type="dxa"/>
            <w:vAlign w:val="center"/>
          </w:tcPr>
          <w:p>
            <w:pPr>
              <w:widowControl/>
              <w:adjustRightInd w:val="0"/>
              <w:snapToGrid w:val="0"/>
              <w:spacing w:line="360" w:lineRule="exact"/>
              <w:jc w:val="center"/>
              <w:rPr>
                <w:rFonts w:eastAsia="仿宋_GB2312"/>
                <w:color w:val="000000"/>
                <w:kern w:val="0"/>
                <w:sz w:val="24"/>
                <w:szCs w:val="24"/>
              </w:rPr>
            </w:pPr>
          </w:p>
        </w:tc>
        <w:tc>
          <w:tcPr>
            <w:tcW w:w="1296" w:type="dxa"/>
            <w:vAlign w:val="center"/>
          </w:tcPr>
          <w:p>
            <w:pPr>
              <w:widowControl/>
              <w:adjustRightInd w:val="0"/>
              <w:snapToGrid w:val="0"/>
              <w:spacing w:line="360" w:lineRule="exact"/>
              <w:jc w:val="center"/>
              <w:rPr>
                <w:rFonts w:eastAsia="仿宋_GB2312"/>
                <w:color w:val="000000"/>
                <w:kern w:val="0"/>
                <w:sz w:val="24"/>
                <w:szCs w:val="24"/>
              </w:rPr>
            </w:pPr>
          </w:p>
        </w:tc>
      </w:tr>
    </w:tbl>
    <w:p>
      <w:pPr>
        <w:widowControl/>
        <w:adjustRightInd w:val="0"/>
        <w:snapToGrid w:val="0"/>
        <w:spacing w:after="120" w:afterLines="50" w:line="560" w:lineRule="exact"/>
        <w:rPr>
          <w:rFonts w:eastAsia="楷体_GB2312"/>
          <w:color w:val="000000"/>
          <w:kern w:val="0"/>
          <w:sz w:val="28"/>
          <w:szCs w:val="28"/>
        </w:rPr>
      </w:pPr>
      <w:r>
        <w:rPr>
          <w:rFonts w:eastAsia="楷体_GB2312"/>
          <w:color w:val="000000"/>
          <w:kern w:val="0"/>
          <w:sz w:val="28"/>
          <w:szCs w:val="28"/>
        </w:rPr>
        <w:t>单位负责人：</w:t>
      </w:r>
      <w:r>
        <w:rPr>
          <w:rFonts w:hint="eastAsia" w:eastAsia="楷体_GB2312"/>
          <w:color w:val="000000"/>
          <w:kern w:val="0"/>
          <w:sz w:val="28"/>
          <w:szCs w:val="28"/>
        </w:rPr>
        <w:t xml:space="preserve">               </w:t>
      </w:r>
      <w:r>
        <w:rPr>
          <w:rFonts w:eastAsia="楷体_GB2312"/>
          <w:color w:val="000000"/>
          <w:kern w:val="0"/>
          <w:sz w:val="28"/>
          <w:szCs w:val="28"/>
        </w:rPr>
        <w:t xml:space="preserve">经办人：             </w:t>
      </w:r>
      <w:r>
        <w:rPr>
          <w:rFonts w:hint="eastAsia" w:eastAsia="楷体_GB2312"/>
          <w:color w:val="000000"/>
          <w:kern w:val="0"/>
          <w:sz w:val="28"/>
          <w:szCs w:val="28"/>
        </w:rPr>
        <w:t xml:space="preserve">  </w:t>
      </w:r>
      <w:r>
        <w:rPr>
          <w:rFonts w:eastAsia="楷体_GB2312"/>
          <w:color w:val="000000"/>
          <w:kern w:val="0"/>
          <w:sz w:val="28"/>
          <w:szCs w:val="28"/>
        </w:rPr>
        <w:t xml:space="preserve"> </w:t>
      </w:r>
      <w:r>
        <w:rPr>
          <w:rFonts w:hint="eastAsia" w:eastAsia="楷体_GB2312"/>
          <w:color w:val="000000"/>
          <w:kern w:val="0"/>
          <w:sz w:val="28"/>
          <w:szCs w:val="28"/>
        </w:rPr>
        <w:t xml:space="preserve">   </w:t>
      </w:r>
      <w:r>
        <w:rPr>
          <w:rFonts w:eastAsia="楷体_GB2312"/>
          <w:color w:val="000000"/>
          <w:kern w:val="0"/>
          <w:sz w:val="28"/>
          <w:szCs w:val="28"/>
        </w:rPr>
        <w:t>填表时间：</w:t>
      </w:r>
      <w:r>
        <w:rPr>
          <w:rFonts w:hint="eastAsia" w:eastAsia="楷体_GB2312"/>
          <w:color w:val="000000"/>
          <w:kern w:val="0"/>
          <w:sz w:val="28"/>
          <w:szCs w:val="28"/>
        </w:rPr>
        <w:t xml:space="preserve">    </w:t>
      </w:r>
      <w:r>
        <w:rPr>
          <w:rFonts w:eastAsia="楷体_GB2312"/>
          <w:color w:val="000000"/>
          <w:kern w:val="0"/>
          <w:sz w:val="28"/>
          <w:szCs w:val="28"/>
        </w:rPr>
        <w:t>年</w:t>
      </w:r>
      <w:r>
        <w:rPr>
          <w:rFonts w:hint="eastAsia" w:eastAsia="楷体_GB2312"/>
          <w:color w:val="000000"/>
          <w:kern w:val="0"/>
          <w:sz w:val="28"/>
          <w:szCs w:val="28"/>
        </w:rPr>
        <w:t xml:space="preserve">    </w:t>
      </w:r>
      <w:r>
        <w:rPr>
          <w:rFonts w:eastAsia="楷体_GB2312"/>
          <w:color w:val="000000"/>
          <w:kern w:val="0"/>
          <w:sz w:val="28"/>
          <w:szCs w:val="28"/>
        </w:rPr>
        <w:t>月</w:t>
      </w:r>
      <w:r>
        <w:rPr>
          <w:rFonts w:hint="eastAsia" w:eastAsia="楷体_GB2312"/>
          <w:color w:val="000000"/>
          <w:kern w:val="0"/>
          <w:sz w:val="28"/>
          <w:szCs w:val="28"/>
        </w:rPr>
        <w:t xml:space="preserve">    </w:t>
      </w:r>
      <w:r>
        <w:rPr>
          <w:rFonts w:eastAsia="楷体_GB2312"/>
          <w:color w:val="000000"/>
          <w:kern w:val="0"/>
          <w:sz w:val="28"/>
          <w:szCs w:val="28"/>
        </w:rPr>
        <w:t>日</w:t>
      </w:r>
    </w:p>
    <w:p>
      <w:pPr>
        <w:widowControl/>
        <w:adjustRightInd w:val="0"/>
        <w:snapToGrid w:val="0"/>
        <w:spacing w:after="120" w:afterLines="50" w:line="560" w:lineRule="exact"/>
        <w:rPr>
          <w:rFonts w:eastAsia="楷体_GB2312"/>
          <w:color w:val="000000"/>
          <w:kern w:val="0"/>
          <w:sz w:val="28"/>
          <w:szCs w:val="28"/>
        </w:rPr>
        <w:sectPr>
          <w:footerReference r:id="rId7" w:type="default"/>
          <w:footerReference r:id="rId8" w:type="even"/>
          <w:pgSz w:w="16838" w:h="11906" w:orient="landscape"/>
          <w:pgMar w:top="1588" w:right="1417" w:bottom="1418" w:left="1417" w:header="851" w:footer="964" w:gutter="0"/>
          <w:cols w:space="720" w:num="1"/>
          <w:titlePg/>
          <w:docGrid w:linePitch="312" w:charSpace="0"/>
        </w:sectPr>
      </w:pPr>
    </w:p>
    <w:p>
      <w:pPr>
        <w:widowControl/>
        <w:adjustRightInd w:val="0"/>
        <w:snapToGrid w:val="0"/>
        <w:spacing w:line="572" w:lineRule="exact"/>
        <w:rPr>
          <w:rFonts w:ascii="黑体" w:hAnsi="黑体" w:eastAsia="黑体" w:cs="黑体"/>
          <w:color w:val="000000"/>
          <w:kern w:val="0"/>
          <w:sz w:val="32"/>
          <w:szCs w:val="32"/>
        </w:rPr>
      </w:pPr>
      <w:r>
        <w:rPr>
          <w:rFonts w:ascii="黑体" w:hAnsi="黑体" w:eastAsia="黑体" w:cs="黑体"/>
          <w:color w:val="000000"/>
          <w:kern w:val="0"/>
          <w:sz w:val="32"/>
          <w:szCs w:val="32"/>
        </w:rPr>
        <w:t>附件</w:t>
      </w:r>
      <w:r>
        <w:rPr>
          <w:rFonts w:hint="eastAsia" w:ascii="黑体" w:hAnsi="黑体" w:eastAsia="黑体" w:cs="黑体"/>
          <w:color w:val="000000"/>
          <w:kern w:val="0"/>
          <w:sz w:val="32"/>
          <w:szCs w:val="32"/>
        </w:rPr>
        <w:t>5</w:t>
      </w:r>
    </w:p>
    <w:p>
      <w:pPr>
        <w:widowControl/>
        <w:adjustRightInd w:val="0"/>
        <w:snapToGrid w:val="0"/>
        <w:spacing w:line="572" w:lineRule="exact"/>
        <w:rPr>
          <w:rFonts w:eastAsia="仿宋_GB2312"/>
          <w:color w:val="000000"/>
          <w:kern w:val="0"/>
          <w:sz w:val="28"/>
          <w:szCs w:val="28"/>
        </w:rPr>
      </w:pPr>
    </w:p>
    <w:p>
      <w:pPr>
        <w:widowControl/>
        <w:adjustRightInd w:val="0"/>
        <w:snapToGrid w:val="0"/>
        <w:spacing w:line="572" w:lineRule="exact"/>
        <w:jc w:val="center"/>
        <w:rPr>
          <w:rFonts w:eastAsia="方正小标宋简体"/>
          <w:color w:val="000000"/>
          <w:kern w:val="0"/>
          <w:sz w:val="44"/>
          <w:szCs w:val="44"/>
        </w:rPr>
      </w:pPr>
      <w:r>
        <w:rPr>
          <w:rFonts w:eastAsia="方正小标宋简体"/>
          <w:color w:val="000000"/>
          <w:kern w:val="0"/>
          <w:sz w:val="44"/>
          <w:szCs w:val="44"/>
        </w:rPr>
        <w:t>创业培训补贴代为申请协议</w:t>
      </w:r>
    </w:p>
    <w:p>
      <w:pPr>
        <w:widowControl/>
        <w:adjustRightInd w:val="0"/>
        <w:snapToGrid w:val="0"/>
        <w:spacing w:line="572"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（模板）</w:t>
      </w:r>
    </w:p>
    <w:p>
      <w:pPr>
        <w:pStyle w:val="2"/>
        <w:spacing w:line="572" w:lineRule="exact"/>
        <w:rPr>
          <w:lang w:eastAsia="zh-CN"/>
        </w:rPr>
      </w:pPr>
    </w:p>
    <w:p>
      <w:pPr>
        <w:adjustRightInd w:val="0"/>
        <w:snapToGrid w:val="0"/>
        <w:spacing w:line="572" w:lineRule="exact"/>
        <w:rPr>
          <w:rFonts w:ascii="仿宋" w:hAnsi="仿宋" w:eastAsia="仿宋" w:cs="仿宋"/>
          <w:color w:val="000000"/>
          <w:kern w:val="0"/>
          <w:sz w:val="32"/>
          <w:szCs w:val="28"/>
        </w:rPr>
      </w:pPr>
      <w:r>
        <w:rPr>
          <w:rFonts w:hint="eastAsia" w:ascii="仿宋" w:hAnsi="仿宋" w:eastAsia="仿宋" w:cs="仿宋"/>
          <w:color w:val="000000"/>
          <w:kern w:val="0"/>
          <w:sz w:val="32"/>
          <w:szCs w:val="28"/>
        </w:rPr>
        <w:t>甲方（培训机构）：</w:t>
      </w:r>
    </w:p>
    <w:p>
      <w:pPr>
        <w:adjustRightInd w:val="0"/>
        <w:snapToGrid w:val="0"/>
        <w:spacing w:line="572" w:lineRule="exact"/>
        <w:rPr>
          <w:rFonts w:ascii="仿宋" w:hAnsi="仿宋" w:eastAsia="仿宋" w:cs="仿宋"/>
          <w:color w:val="000000"/>
          <w:kern w:val="0"/>
          <w:sz w:val="32"/>
          <w:szCs w:val="28"/>
        </w:rPr>
      </w:pPr>
      <w:r>
        <w:rPr>
          <w:rFonts w:hint="eastAsia" w:ascii="仿宋" w:hAnsi="仿宋" w:eastAsia="仿宋" w:cs="仿宋"/>
          <w:color w:val="000000"/>
          <w:kern w:val="0"/>
          <w:sz w:val="32"/>
          <w:szCs w:val="28"/>
        </w:rPr>
        <w:t>乙方（培训学员）：</w:t>
      </w:r>
    </w:p>
    <w:p>
      <w:pPr>
        <w:adjustRightInd w:val="0"/>
        <w:snapToGrid w:val="0"/>
        <w:spacing w:line="572" w:lineRule="exact"/>
        <w:ind w:firstLine="640" w:firstLineChars="200"/>
        <w:rPr>
          <w:rFonts w:ascii="仿宋" w:hAnsi="仿宋" w:eastAsia="仿宋" w:cs="仿宋"/>
          <w:color w:val="000000"/>
          <w:kern w:val="0"/>
          <w:sz w:val="32"/>
          <w:szCs w:val="28"/>
        </w:rPr>
      </w:pPr>
      <w:r>
        <w:rPr>
          <w:rFonts w:hint="eastAsia" w:ascii="仿宋" w:hAnsi="仿宋" w:eastAsia="仿宋" w:cs="仿宋"/>
          <w:color w:val="000000"/>
          <w:kern w:val="0"/>
          <w:sz w:val="32"/>
          <w:szCs w:val="28"/>
        </w:rPr>
        <w:t>为确保甲乙双方的合法权益，明确双方权利义务，经平等协商，自愿达成如下协议：</w:t>
      </w:r>
    </w:p>
    <w:p>
      <w:pPr>
        <w:adjustRightInd w:val="0"/>
        <w:snapToGrid w:val="0"/>
        <w:spacing w:line="572" w:lineRule="exact"/>
        <w:ind w:firstLine="640" w:firstLineChars="200"/>
        <w:rPr>
          <w:rFonts w:ascii="仿宋" w:hAnsi="仿宋" w:eastAsia="仿宋" w:cs="仿宋"/>
          <w:color w:val="000000"/>
          <w:kern w:val="0"/>
          <w:sz w:val="32"/>
          <w:szCs w:val="28"/>
        </w:rPr>
      </w:pPr>
      <w:r>
        <w:rPr>
          <w:rFonts w:hint="eastAsia" w:ascii="仿宋" w:hAnsi="仿宋" w:eastAsia="仿宋" w:cs="仿宋"/>
          <w:color w:val="000000"/>
          <w:kern w:val="0"/>
          <w:sz w:val="32"/>
          <w:szCs w:val="28"/>
        </w:rPr>
        <w:t>乙方自主选择甲方组织的创业培训课程，由甲方先行垫付培训费用。培训结束后，乙方委托甲方按照有关规定代为申请创业培训相关补贴资金；乙方应积极配合提供申请补贴所需的材料，且确保所提供的材料真实、准确。因乙方提供材料不实不准导致甲方未能成功获得创业培训补贴的，乙方应当向甲方支付相关培训和服务费用。</w:t>
      </w:r>
    </w:p>
    <w:p>
      <w:pPr>
        <w:adjustRightInd w:val="0"/>
        <w:snapToGrid w:val="0"/>
        <w:spacing w:line="572" w:lineRule="exact"/>
        <w:ind w:firstLine="640" w:firstLineChars="200"/>
        <w:rPr>
          <w:rFonts w:ascii="仿宋" w:hAnsi="仿宋" w:eastAsia="仿宋" w:cs="仿宋"/>
          <w:color w:val="000000"/>
          <w:kern w:val="0"/>
          <w:sz w:val="32"/>
          <w:szCs w:val="28"/>
        </w:rPr>
      </w:pPr>
    </w:p>
    <w:p>
      <w:pPr>
        <w:adjustRightInd w:val="0"/>
        <w:snapToGrid w:val="0"/>
        <w:spacing w:line="572" w:lineRule="exact"/>
        <w:ind w:firstLine="640" w:firstLineChars="200"/>
        <w:rPr>
          <w:rFonts w:ascii="仿宋" w:hAnsi="仿宋" w:eastAsia="仿宋" w:cs="仿宋"/>
          <w:color w:val="000000"/>
          <w:kern w:val="0"/>
          <w:sz w:val="32"/>
          <w:szCs w:val="28"/>
        </w:rPr>
      </w:pPr>
    </w:p>
    <w:p>
      <w:pPr>
        <w:adjustRightInd w:val="0"/>
        <w:snapToGrid w:val="0"/>
        <w:spacing w:line="572" w:lineRule="exact"/>
        <w:ind w:firstLine="640" w:firstLineChars="200"/>
        <w:rPr>
          <w:rFonts w:ascii="仿宋" w:hAnsi="仿宋" w:eastAsia="仿宋" w:cs="仿宋"/>
          <w:color w:val="000000"/>
          <w:kern w:val="0"/>
          <w:sz w:val="32"/>
          <w:szCs w:val="28"/>
        </w:rPr>
      </w:pPr>
      <w:r>
        <w:rPr>
          <w:rFonts w:hint="eastAsia" w:ascii="仿宋" w:hAnsi="仿宋" w:eastAsia="仿宋" w:cs="仿宋"/>
          <w:color w:val="000000"/>
          <w:kern w:val="0"/>
          <w:sz w:val="32"/>
          <w:szCs w:val="28"/>
        </w:rPr>
        <w:t xml:space="preserve">甲方（盖章）：            乙方（署名）：         </w:t>
      </w:r>
    </w:p>
    <w:p>
      <w:pPr>
        <w:adjustRightInd w:val="0"/>
        <w:snapToGrid w:val="0"/>
        <w:spacing w:line="572" w:lineRule="exact"/>
        <w:ind w:firstLine="1280" w:firstLineChars="400"/>
        <w:rPr>
          <w:rFonts w:ascii="仿宋" w:hAnsi="仿宋" w:eastAsia="仿宋" w:cs="仿宋"/>
          <w:color w:val="000000"/>
          <w:kern w:val="0"/>
          <w:sz w:val="32"/>
          <w:szCs w:val="28"/>
        </w:rPr>
      </w:pPr>
    </w:p>
    <w:p>
      <w:pPr>
        <w:adjustRightInd w:val="0"/>
        <w:snapToGrid w:val="0"/>
        <w:spacing w:line="572" w:lineRule="exact"/>
        <w:ind w:firstLine="2560" w:firstLineChars="800"/>
        <w:rPr>
          <w:rFonts w:ascii="仿宋" w:hAnsi="仿宋" w:eastAsia="仿宋" w:cs="仿宋"/>
          <w:color w:val="000000"/>
          <w:kern w:val="0"/>
          <w:sz w:val="32"/>
          <w:szCs w:val="28"/>
        </w:rPr>
      </w:pPr>
      <w:r>
        <w:rPr>
          <w:rFonts w:hint="eastAsia" w:ascii="仿宋" w:hAnsi="仿宋" w:eastAsia="仿宋" w:cs="仿宋"/>
          <w:color w:val="000000"/>
          <w:kern w:val="0"/>
          <w:sz w:val="32"/>
          <w:szCs w:val="28"/>
        </w:rPr>
        <w:t xml:space="preserve">年    月   日 </w:t>
      </w:r>
    </w:p>
    <w:p>
      <w:pPr>
        <w:adjustRightInd w:val="0"/>
        <w:snapToGrid w:val="0"/>
        <w:spacing w:line="572" w:lineRule="exact"/>
        <w:ind w:firstLine="640" w:firstLineChars="200"/>
        <w:rPr>
          <w:rFonts w:eastAsia="仿宋_GB2312"/>
          <w:color w:val="000000"/>
          <w:kern w:val="0"/>
          <w:sz w:val="32"/>
          <w:szCs w:val="28"/>
        </w:rPr>
      </w:pPr>
    </w:p>
    <w:p>
      <w:pPr>
        <w:widowControl/>
        <w:adjustRightInd w:val="0"/>
        <w:snapToGrid w:val="0"/>
        <w:spacing w:line="572" w:lineRule="exact"/>
        <w:rPr>
          <w:rFonts w:eastAsia="黑体"/>
          <w:color w:val="000000"/>
          <w:kern w:val="0"/>
          <w:sz w:val="32"/>
          <w:szCs w:val="32"/>
        </w:rPr>
      </w:pPr>
      <w:r>
        <w:rPr>
          <w:rFonts w:eastAsia="仿宋_GB2312"/>
          <w:color w:val="000000"/>
          <w:kern w:val="0"/>
          <w:sz w:val="32"/>
          <w:szCs w:val="28"/>
        </w:rPr>
        <w:br w:type="page"/>
      </w:r>
      <w:r>
        <w:rPr>
          <w:rFonts w:ascii="黑体" w:hAnsi="黑体" w:eastAsia="黑体" w:cs="黑体"/>
          <w:color w:val="000000"/>
          <w:kern w:val="0"/>
          <w:sz w:val="32"/>
          <w:szCs w:val="32"/>
        </w:rPr>
        <w:t>附件</w:t>
      </w:r>
      <w:r>
        <w:rPr>
          <w:rFonts w:hint="eastAsia" w:ascii="黑体" w:hAnsi="黑体" w:eastAsia="黑体" w:cs="黑体"/>
          <w:color w:val="000000"/>
          <w:kern w:val="0"/>
          <w:sz w:val="32"/>
          <w:szCs w:val="32"/>
        </w:rPr>
        <w:t>6</w:t>
      </w:r>
    </w:p>
    <w:p>
      <w:pPr>
        <w:widowControl/>
        <w:adjustRightInd w:val="0"/>
        <w:snapToGrid w:val="0"/>
        <w:spacing w:line="572" w:lineRule="exact"/>
        <w:rPr>
          <w:rFonts w:eastAsia="仿宋_GB2312"/>
          <w:color w:val="000000"/>
          <w:kern w:val="0"/>
          <w:sz w:val="28"/>
          <w:szCs w:val="28"/>
        </w:rPr>
      </w:pPr>
    </w:p>
    <w:p>
      <w:pPr>
        <w:adjustRightInd w:val="0"/>
        <w:snapToGrid w:val="0"/>
        <w:spacing w:line="572" w:lineRule="exact"/>
        <w:jc w:val="center"/>
        <w:rPr>
          <w:rFonts w:eastAsia="方正小标宋简体"/>
          <w:color w:val="000000"/>
          <w:sz w:val="44"/>
          <w:szCs w:val="44"/>
        </w:rPr>
      </w:pPr>
      <w:r>
        <w:rPr>
          <w:rFonts w:eastAsia="方正小标宋简体"/>
          <w:color w:val="000000"/>
          <w:sz w:val="44"/>
          <w:szCs w:val="44"/>
        </w:rPr>
        <w:t>人员类别证明材料</w:t>
      </w:r>
    </w:p>
    <w:p>
      <w:pPr>
        <w:widowControl/>
        <w:adjustRightInd w:val="0"/>
        <w:snapToGrid w:val="0"/>
        <w:spacing w:line="572" w:lineRule="exact"/>
        <w:rPr>
          <w:rFonts w:eastAsia="仿宋_GB2312"/>
          <w:color w:val="000000"/>
          <w:kern w:val="0"/>
          <w:sz w:val="28"/>
          <w:szCs w:val="28"/>
        </w:rPr>
      </w:pPr>
    </w:p>
    <w:p>
      <w:pPr>
        <w:adjustRightInd w:val="0"/>
        <w:snapToGrid w:val="0"/>
        <w:spacing w:line="572"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一、由系统直接识别的人员</w:t>
      </w:r>
    </w:p>
    <w:p>
      <w:pPr>
        <w:adjustRightInd w:val="0"/>
        <w:snapToGrid w:val="0"/>
        <w:spacing w:line="572"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sz w:val="32"/>
          <w:szCs w:val="32"/>
        </w:rPr>
        <w:t>1.</w:t>
      </w:r>
      <w:r>
        <w:rPr>
          <w:rFonts w:hint="eastAsia" w:ascii="仿宋" w:hAnsi="仿宋" w:eastAsia="仿宋" w:cs="仿宋"/>
          <w:color w:val="000000"/>
          <w:kern w:val="0"/>
          <w:sz w:val="32"/>
          <w:szCs w:val="32"/>
          <w:shd w:val="clear" w:color="auto" w:fill="FFFFFF"/>
        </w:rPr>
        <w:t>防止返贫监测对象</w:t>
      </w:r>
    </w:p>
    <w:p>
      <w:pPr>
        <w:adjustRightInd w:val="0"/>
        <w:snapToGrid w:val="0"/>
        <w:spacing w:line="572"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2.城镇登记失业人员</w:t>
      </w:r>
    </w:p>
    <w:p>
      <w:pPr>
        <w:adjustRightInd w:val="0"/>
        <w:snapToGrid w:val="0"/>
        <w:spacing w:line="572"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3.登记自主创业人员</w:t>
      </w:r>
    </w:p>
    <w:p>
      <w:pPr>
        <w:adjustRightInd w:val="0"/>
        <w:snapToGrid w:val="0"/>
        <w:spacing w:line="572"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4.就业困难人员</w:t>
      </w:r>
    </w:p>
    <w:p>
      <w:pPr>
        <w:adjustRightInd w:val="0"/>
        <w:snapToGrid w:val="0"/>
        <w:spacing w:line="572"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上述四类人员由省平台直接调取后台数据，无需个人提供证明资料。</w:t>
      </w:r>
    </w:p>
    <w:p>
      <w:pPr>
        <w:adjustRightInd w:val="0"/>
        <w:snapToGrid w:val="0"/>
        <w:spacing w:line="572"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二、以系统识别为主，个人辅助提供证明资料的人员</w:t>
      </w:r>
    </w:p>
    <w:p>
      <w:pPr>
        <w:adjustRightInd w:val="0"/>
        <w:snapToGrid w:val="0"/>
        <w:spacing w:line="572"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sz w:val="32"/>
          <w:szCs w:val="32"/>
        </w:rPr>
        <w:t>5.</w:t>
      </w:r>
      <w:r>
        <w:rPr>
          <w:rFonts w:hint="eastAsia" w:ascii="仿宋" w:hAnsi="仿宋" w:eastAsia="仿宋" w:cs="仿宋"/>
          <w:color w:val="000000"/>
          <w:kern w:val="0"/>
          <w:sz w:val="32"/>
          <w:szCs w:val="32"/>
          <w:shd w:val="clear" w:color="auto" w:fill="FFFFFF"/>
        </w:rPr>
        <w:t>毕业年度高校毕业生（含技工院校高级工班、预备技师班、技师班和特殊教育院校职业教育类毕业生）</w:t>
      </w:r>
    </w:p>
    <w:p>
      <w:pPr>
        <w:adjustRightInd w:val="0"/>
        <w:snapToGrid w:val="0"/>
        <w:spacing w:line="572"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6.离校2年内未就业高校毕业生</w:t>
      </w:r>
    </w:p>
    <w:p>
      <w:pPr>
        <w:adjustRightInd w:val="0"/>
        <w:snapToGrid w:val="0"/>
        <w:spacing w:line="572"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7.大中专院校在校学生（含中职、技校）</w:t>
      </w:r>
    </w:p>
    <w:p>
      <w:pPr>
        <w:adjustRightInd w:val="0"/>
        <w:snapToGrid w:val="0"/>
        <w:spacing w:line="572" w:lineRule="exact"/>
        <w:ind w:firstLine="640" w:firstLineChars="200"/>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rPr>
        <w:t>8.有创业意愿的企业单位职工</w:t>
      </w:r>
    </w:p>
    <w:p>
      <w:pPr>
        <w:adjustRightInd w:val="0"/>
        <w:snapToGrid w:val="0"/>
        <w:spacing w:line="572"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上述四类人员由省平台先进行数据比对，校核通过的无需个人提供证明资料。学生类别人员未通过的，已毕业的提供毕业证，在校学生提供学生证，也可提供学信网学籍或学历信息截图；</w:t>
      </w:r>
      <w:r>
        <w:rPr>
          <w:rFonts w:hint="eastAsia" w:ascii="仿宋" w:hAnsi="仿宋" w:eastAsia="仿宋" w:cs="仿宋"/>
          <w:color w:val="000000"/>
          <w:kern w:val="0"/>
          <w:sz w:val="32"/>
          <w:szCs w:val="32"/>
          <w:shd w:val="clear" w:color="auto" w:fill="FFFFFF"/>
        </w:rPr>
        <w:t>职工类别未通过的，可提供单位出具工作证明、劳动合同或工资单（三选一）。</w:t>
      </w:r>
    </w:p>
    <w:p>
      <w:pPr>
        <w:adjustRightInd w:val="0"/>
        <w:snapToGrid w:val="0"/>
        <w:spacing w:line="572"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三、需个人提供证明资料的人员</w:t>
      </w:r>
    </w:p>
    <w:p>
      <w:pPr>
        <w:adjustRightInd w:val="0"/>
        <w:snapToGrid w:val="0"/>
        <w:spacing w:line="572"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kern w:val="0"/>
          <w:sz w:val="32"/>
          <w:szCs w:val="32"/>
          <w:shd w:val="clear" w:color="auto" w:fill="FFFFFF"/>
        </w:rPr>
        <w:t>城乡未继续升学的应届初高中毕业生</w:t>
      </w:r>
      <w:r>
        <w:rPr>
          <w:rFonts w:hint="eastAsia" w:ascii="仿宋" w:hAnsi="仿宋" w:eastAsia="仿宋" w:cs="仿宋"/>
          <w:color w:val="000000"/>
          <w:sz w:val="32"/>
          <w:szCs w:val="32"/>
        </w:rPr>
        <w:t>：提供</w:t>
      </w:r>
      <w:r>
        <w:rPr>
          <w:rFonts w:hint="eastAsia" w:ascii="仿宋" w:hAnsi="仿宋" w:eastAsia="仿宋" w:cs="仿宋"/>
          <w:color w:val="000000"/>
          <w:kern w:val="0"/>
          <w:sz w:val="32"/>
          <w:szCs w:val="32"/>
          <w:shd w:val="clear" w:color="auto" w:fill="FFFFFF"/>
        </w:rPr>
        <w:t>初高中毕业证或盖有学校公章的成绩单、学籍单、就读证明等</w:t>
      </w:r>
      <w:r>
        <w:rPr>
          <w:rFonts w:hint="eastAsia" w:ascii="仿宋" w:hAnsi="仿宋" w:eastAsia="仿宋" w:cs="仿宋"/>
          <w:color w:val="000000"/>
          <w:sz w:val="32"/>
          <w:szCs w:val="32"/>
        </w:rPr>
        <w:t>。</w:t>
      </w: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r>
        <w:rPr>
          <w:rFonts w:hint="eastAsia" w:ascii="仿宋" w:hAnsi="仿宋" w:eastAsia="仿宋" w:cs="仿宋"/>
          <w:sz w:val="32"/>
          <w:szCs w:val="32"/>
          <w:shd w:val="clear" w:color="auto" w:fill="FFFFFF"/>
        </w:rPr>
        <w:t>10.农村转移就业劳动者</w:t>
      </w:r>
      <w:r>
        <w:rPr>
          <w:rFonts w:hint="eastAsia" w:ascii="仿宋" w:hAnsi="仿宋" w:eastAsia="仿宋" w:cs="仿宋"/>
          <w:sz w:val="32"/>
          <w:szCs w:val="32"/>
        </w:rPr>
        <w:t>：提供户籍地址为村的户口本。</w:t>
      </w: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省平台将逐步增加可进行数据比对的人员类别，校核通过的无需个人提供证明资料。</w:t>
      </w: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sectPr>
          <w:footerReference r:id="rId9" w:type="default"/>
          <w:pgSz w:w="11906" w:h="16838"/>
          <w:pgMar w:top="2098" w:right="1474" w:bottom="1984" w:left="1587" w:header="851" w:footer="1587" w:gutter="0"/>
          <w:cols w:space="720" w:num="1"/>
          <w:docGrid w:linePitch="312" w:charSpace="0"/>
        </w:sect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7"/>
        <w:adjustRightInd w:val="0"/>
        <w:snapToGrid w:val="0"/>
        <w:spacing w:before="0" w:beforeAutospacing="0" w:after="0" w:afterAutospacing="0" w:line="572" w:lineRule="exact"/>
        <w:jc w:val="both"/>
        <w:rPr>
          <w:rFonts w:ascii="仿宋" w:hAnsi="仿宋" w:eastAsia="仿宋" w:cs="仿宋"/>
          <w:sz w:val="32"/>
          <w:szCs w:val="32"/>
        </w:rPr>
      </w:pPr>
    </w:p>
    <w:p>
      <w:pPr>
        <w:pStyle w:val="7"/>
        <w:adjustRightInd w:val="0"/>
        <w:snapToGrid w:val="0"/>
        <w:spacing w:before="0" w:beforeAutospacing="0" w:after="0" w:afterAutospacing="0" w:line="572" w:lineRule="exact"/>
        <w:ind w:firstLine="640" w:firstLineChars="200"/>
        <w:jc w:val="both"/>
        <w:rPr>
          <w:rFonts w:ascii="仿宋" w:hAnsi="仿宋" w:eastAsia="仿宋" w:cs="仿宋"/>
          <w:sz w:val="32"/>
          <w:szCs w:val="32"/>
        </w:rPr>
      </w:pPr>
    </w:p>
    <w:p>
      <w:pPr>
        <w:pStyle w:val="2"/>
        <w:spacing w:line="100" w:lineRule="exact"/>
        <w:rPr>
          <w:lang w:eastAsia="zh-CN"/>
        </w:rPr>
      </w:pPr>
    </w:p>
    <w:p>
      <w:pPr>
        <w:pStyle w:val="2"/>
        <w:spacing w:line="100" w:lineRule="exact"/>
        <w:rPr>
          <w:lang w:eastAsia="zh-CN"/>
        </w:rPr>
      </w:pPr>
    </w:p>
    <w:p>
      <w:pPr>
        <w:pStyle w:val="2"/>
        <w:spacing w:line="600" w:lineRule="exact"/>
        <w:rPr>
          <w:rFonts w:ascii="仿宋" w:hAnsi="仿宋" w:eastAsia="仿宋" w:cs="仿宋"/>
          <w:lang w:eastAsia="zh-CN"/>
        </w:rPr>
      </w:pPr>
    </w:p>
    <w:p>
      <w:pPr>
        <w:pBdr>
          <w:top w:val="single" w:color="auto" w:sz="8" w:space="1"/>
          <w:bottom w:val="single" w:color="auto" w:sz="8" w:space="1"/>
        </w:pBdr>
        <w:spacing w:line="400" w:lineRule="exact"/>
        <w:rPr>
          <w:rFonts w:ascii="仿宋" w:hAnsi="仿宋" w:eastAsia="仿宋" w:cs="仿宋"/>
          <w:sz w:val="32"/>
          <w:szCs w:val="32"/>
        </w:rPr>
      </w:pPr>
      <w:r>
        <w:rPr>
          <w:rFonts w:hint="eastAsia" w:ascii="仿宋" w:hAnsi="仿宋" w:eastAsia="仿宋" w:cs="仿宋"/>
          <w:sz w:val="28"/>
          <w:szCs w:val="28"/>
        </w:rPr>
        <w:t xml:space="preserve">  湖南省人力资源和社会保障厅办公室    </w:t>
      </w:r>
      <w:r>
        <w:rPr>
          <w:rFonts w:hint="eastAsia" w:ascii="仿宋" w:hAnsi="仿宋" w:eastAsia="仿宋" w:cs="仿宋"/>
          <w:sz w:val="28"/>
          <w:szCs w:val="28"/>
          <w:lang w:val="e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
        </w:rPr>
        <w:t>5</w:t>
      </w:r>
      <w:r>
        <w:rPr>
          <w:rFonts w:hint="eastAsia" w:ascii="仿宋" w:hAnsi="仿宋" w:eastAsia="仿宋" w:cs="仿宋"/>
          <w:sz w:val="28"/>
          <w:szCs w:val="28"/>
        </w:rPr>
        <w:t>年7月25日印发</w:t>
      </w:r>
    </w:p>
    <w:sectPr>
      <w:footerReference r:id="rId10" w:type="default"/>
      <w:pgSz w:w="11906" w:h="16838"/>
      <w:pgMar w:top="2098" w:right="1474" w:bottom="1984" w:left="1587" w:header="851" w:footer="158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併.">
    <w:altName w:val="黑体"/>
    <w:panose1 w:val="00000000000000000000"/>
    <w:charset w:val="00"/>
    <w:family w:val="swiss"/>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fals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hpgkvTAAAABQEAAA8AAAAA&#10;AAAAAQAgAAAAOAAAAGRycy9kb3ducmV2LnhtbFBLAQIUABQAAAAIAIdO4kAXHvEPygEAAHUDAAAO&#10;AAAAAAAAAAEAIAAAADgBAABkcnMvZTJvRG9jLnhtbFBLBQYAAAAABgAGAFkBAAB0BQAAAAA=&#10;">
              <v:fill on="f" focussize="0,0"/>
              <v:stroke on="f" weight="1.2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1049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104900" cy="1828800"/>
                      </a:xfrm>
                      <a:prstGeom prst="rect">
                        <a:avLst/>
                      </a:prstGeom>
                      <a:noFill/>
                      <a:ln w="15875">
                        <a:noFill/>
                      </a:ln>
                    </wps:spPr>
                    <wps:txbx>
                      <w:txbxContent>
                        <w:p>
                          <w:pPr>
                            <w:pStyle w:val="5"/>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false">
                      <a:spAutoFit/>
                    </wps:bodyPr>
                  </wps:wsp>
                </a:graphicData>
              </a:graphic>
            </wp:anchor>
          </w:drawing>
        </mc:Choice>
        <mc:Fallback>
          <w:pict>
            <v:shape id="文本框 1" o:spid="_x0000_s1026" o:spt="202" type="#_x0000_t202" style="position:absolute;left:0pt;margin-top:0pt;height:144pt;width:87pt;mso-position-horizontal:outside;mso-position-horizontal-relative:margin;z-index:251658240;mso-width-relative:page;mso-height-relative:page;" filled="f" stroked="f" coordsize="21600,21600" o:gfxdata="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HBwXjNQAAAAF&#10;AQAADwAAAAAAAAABACAAAAA4AAAAZHJzL2Rvd25yZXYueG1sUEsBAhQAFAAAAAgAh07iQB2NK2HR&#10;AQAAdwMAAA4AAAAAAAAAAQAgAAAAOQEAAGRycy9lMm9Eb2MueG1sUEsFBgAAAAAGAAYAWQEAAHwF&#10;AAAAAA==&#10;">
              <v:fill on="f" focussize="0,0"/>
              <v:stroke on="f" weight="1.2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589" w:y="1"/>
      <w:rPr>
        <w:rStyle w:val="10"/>
        <w:rFonts w:ascii="楷体_GB2312" w:eastAsia="楷体_GB2312"/>
        <w:sz w:val="28"/>
        <w:szCs w:val="28"/>
      </w:rPr>
    </w:pPr>
    <w:r>
      <w:rPr>
        <w:rFonts w:hint="eastAsia" w:ascii="楷体_GB2312" w:eastAsia="楷体_GB2312"/>
        <w:sz w:val="28"/>
        <w:szCs w:val="28"/>
      </w:rPr>
      <w:fldChar w:fldCharType="begin"/>
    </w:r>
    <w:r>
      <w:rPr>
        <w:rStyle w:val="10"/>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10"/>
        <w:rFonts w:ascii="楷体_GB2312" w:eastAsia="楷体_GB2312"/>
        <w:sz w:val="28"/>
        <w:szCs w:val="28"/>
      </w:rPr>
      <w:t>- 10 -</w:t>
    </w:r>
    <w:r>
      <w:rPr>
        <w:rFonts w:hint="eastAsia" w:ascii="楷体_GB2312" w:eastAsia="楷体_GB2312"/>
        <w:sz w:val="28"/>
        <w:szCs w:val="28"/>
      </w:rP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-53340</wp:posOffset>
              </wp:positionV>
              <wp:extent cx="98679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986790" cy="1828800"/>
                      </a:xfrm>
                      <a:prstGeom prst="rect">
                        <a:avLst/>
                      </a:prstGeom>
                      <a:noFill/>
                      <a:ln w="15875">
                        <a:noFill/>
                      </a:ln>
                    </wps:spPr>
                    <wps:txbx>
                      <w:txbxContent>
                        <w:p>
                          <w:pPr>
                            <w:pStyle w:val="5"/>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  </w:t>
                          </w:r>
                        </w:p>
                      </w:txbxContent>
                    </wps:txbx>
                    <wps:bodyPr wrap="square" lIns="0" tIns="0" rIns="0" bIns="0">
                      <a:spAutoFit/>
                    </wps:bodyPr>
                  </wps:wsp>
                </a:graphicData>
              </a:graphic>
            </wp:anchor>
          </w:drawing>
        </mc:Choice>
        <mc:Fallback>
          <w:pict>
            <v:shape id="文本框 3" o:spid="_x0000_s1026" o:spt="202" type="#_x0000_t202" style="position:absolute;left:0pt;margin-top:-4.2pt;height:144pt;width:77.7pt;mso-position-horizontal:outside;mso-position-horizontal-relative:margin;z-index:251659264;mso-width-relative:page;mso-height-relative:page;" filled="f" stroked="f" coordsize="21600,21600" o:gfxdata="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LgMogXXAAAABwEAAA8AAAAAAAAAAQAgAAAAOAAA&#10;AGRycy9kb3ducmV2LnhtbFBLAQIUABQAAAAIAIdO4kDiEkBNugEAAE0DAAAOAAAAAAAAAAEAIAAA&#10;ADwBAABkcnMvZTJvRG9jLnhtbFBLBQYAAAAABgAGAFkBAABoBQAAAAA=&#10;">
              <v:fill on="f" focussize="0,0"/>
              <v:stroke on="f" weight="1.2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hpgkvTAAAABQEAAA8AAAAA&#10;AAAAAQAgAAAAOAAAAGRycy9kb3ducmV2LnhtbFBLAQIUABQAAAAIAIdO4kCjl7x/ygEAAHUDAAAO&#10;AAAAAAAAAAEAIAAAADgBAABkcnMvZTJvRG9jLnhtbFBLBQYAAAAABgAGAFkBAAB0BQAAAAA=&#10;">
              <v:fill on="f" focussize="0,0"/>
              <v:stroke on="f" weight="1.2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- 14 -</w:t>
    </w:r>
    <w:r>
      <w:fldChar w:fldCharType="end"/>
    </w:r>
  </w:p>
  <w:p>
    <w:pPr>
      <w:pStyle w:val="5"/>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1811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181100" cy="1828800"/>
                      </a:xfrm>
                      <a:prstGeom prst="rect">
                        <a:avLst/>
                      </a:prstGeom>
                      <a:noFill/>
                      <a:ln w="15875">
                        <a:noFill/>
                      </a:ln>
                    </wps:spPr>
                    <wps:txbx>
                      <w:txbxContent>
                        <w:p>
                          <w:pPr>
                            <w:pStyle w:val="5"/>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false">
                      <a:spAutoFit/>
                    </wps:bodyPr>
                  </wps:wsp>
                </a:graphicData>
              </a:graphic>
            </wp:anchor>
          </w:drawing>
        </mc:Choice>
        <mc:Fallback>
          <w:pict>
            <v:shape id="_x0000_s1026" o:spid="_x0000_s1026" o:spt="202" type="#_x0000_t202" style="position:absolute;left:0pt;margin-top:0pt;height:144pt;width:93pt;mso-position-horizontal:outside;mso-position-horizontal-relative:margin;z-index:251662336;mso-width-relative:page;mso-height-relative:page;" filled="f" stroked="f" coordsize="21600,21600" o:gfxdata="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bRlMx9QAAAAF&#10;AQAADwAAAAAAAAABACAAAAA4AAAAZHJzL2Rvd25yZXYueG1sUEsBAhQAFAAAAAgAh07iQG0jwFzR&#10;AQAAdwMAAA4AAAAAAAAAAQAgAAAAOQEAAGRycy9lMm9Eb2MueG1sUEsFBgAAAAAGAAYAWQEAAHwF&#10;AAAAAA==&#10;">
              <v:fill on="f" focussize="0,0"/>
              <v:stroke on="f" weight="1.2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7E0D7"/>
    <w:multiLevelType w:val="singleLevel"/>
    <w:tmpl w:val="F5F7E0D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8C"/>
    <w:rsid w:val="00006DB4"/>
    <w:rsid w:val="00007070"/>
    <w:rsid w:val="000102EC"/>
    <w:rsid w:val="00011560"/>
    <w:rsid w:val="00011894"/>
    <w:rsid w:val="000118FE"/>
    <w:rsid w:val="00011C33"/>
    <w:rsid w:val="00012236"/>
    <w:rsid w:val="00014FD7"/>
    <w:rsid w:val="000234C7"/>
    <w:rsid w:val="000253A6"/>
    <w:rsid w:val="0002581C"/>
    <w:rsid w:val="00026845"/>
    <w:rsid w:val="000274AE"/>
    <w:rsid w:val="000325E4"/>
    <w:rsid w:val="000374B9"/>
    <w:rsid w:val="00040C5B"/>
    <w:rsid w:val="00043CC7"/>
    <w:rsid w:val="00044847"/>
    <w:rsid w:val="000504F8"/>
    <w:rsid w:val="00057038"/>
    <w:rsid w:val="00060722"/>
    <w:rsid w:val="00061273"/>
    <w:rsid w:val="00062F5F"/>
    <w:rsid w:val="00066E81"/>
    <w:rsid w:val="000724D7"/>
    <w:rsid w:val="00072EB3"/>
    <w:rsid w:val="000730D6"/>
    <w:rsid w:val="000815B9"/>
    <w:rsid w:val="000916DE"/>
    <w:rsid w:val="00092428"/>
    <w:rsid w:val="00097B73"/>
    <w:rsid w:val="000A674C"/>
    <w:rsid w:val="000A6AFB"/>
    <w:rsid w:val="000B129E"/>
    <w:rsid w:val="000B3431"/>
    <w:rsid w:val="000B5EB7"/>
    <w:rsid w:val="000B69BE"/>
    <w:rsid w:val="000B69F2"/>
    <w:rsid w:val="000C27A2"/>
    <w:rsid w:val="000C3CB2"/>
    <w:rsid w:val="000D4BB9"/>
    <w:rsid w:val="000D70C7"/>
    <w:rsid w:val="000E168D"/>
    <w:rsid w:val="000E1CD3"/>
    <w:rsid w:val="000E7110"/>
    <w:rsid w:val="000F43DD"/>
    <w:rsid w:val="000F4AB8"/>
    <w:rsid w:val="000F7263"/>
    <w:rsid w:val="00102973"/>
    <w:rsid w:val="00104B76"/>
    <w:rsid w:val="00104FAF"/>
    <w:rsid w:val="00105EAF"/>
    <w:rsid w:val="00107E74"/>
    <w:rsid w:val="0011353A"/>
    <w:rsid w:val="0011389D"/>
    <w:rsid w:val="00113BF1"/>
    <w:rsid w:val="00121DD5"/>
    <w:rsid w:val="00122A10"/>
    <w:rsid w:val="00123FFF"/>
    <w:rsid w:val="00126DC7"/>
    <w:rsid w:val="00130F39"/>
    <w:rsid w:val="0013323A"/>
    <w:rsid w:val="0013337C"/>
    <w:rsid w:val="00133A56"/>
    <w:rsid w:val="00134AD3"/>
    <w:rsid w:val="0013530D"/>
    <w:rsid w:val="00136198"/>
    <w:rsid w:val="001366AE"/>
    <w:rsid w:val="001403DC"/>
    <w:rsid w:val="00140E3A"/>
    <w:rsid w:val="0014549E"/>
    <w:rsid w:val="00153509"/>
    <w:rsid w:val="00156C85"/>
    <w:rsid w:val="00157A27"/>
    <w:rsid w:val="0016201C"/>
    <w:rsid w:val="001633AB"/>
    <w:rsid w:val="00167435"/>
    <w:rsid w:val="00170EB6"/>
    <w:rsid w:val="00171993"/>
    <w:rsid w:val="00171E8E"/>
    <w:rsid w:val="00172A27"/>
    <w:rsid w:val="00187CCE"/>
    <w:rsid w:val="0019086E"/>
    <w:rsid w:val="00193819"/>
    <w:rsid w:val="0019492D"/>
    <w:rsid w:val="0019519D"/>
    <w:rsid w:val="00196040"/>
    <w:rsid w:val="001A2FC5"/>
    <w:rsid w:val="001B0D11"/>
    <w:rsid w:val="001C0837"/>
    <w:rsid w:val="001C26DC"/>
    <w:rsid w:val="001E2BCC"/>
    <w:rsid w:val="001E321F"/>
    <w:rsid w:val="001F0051"/>
    <w:rsid w:val="001F4D0C"/>
    <w:rsid w:val="001F75BA"/>
    <w:rsid w:val="0020054F"/>
    <w:rsid w:val="0020590C"/>
    <w:rsid w:val="00207883"/>
    <w:rsid w:val="002122B6"/>
    <w:rsid w:val="002246A5"/>
    <w:rsid w:val="002248B5"/>
    <w:rsid w:val="00240023"/>
    <w:rsid w:val="00243045"/>
    <w:rsid w:val="00243C7F"/>
    <w:rsid w:val="00245D0F"/>
    <w:rsid w:val="002477B7"/>
    <w:rsid w:val="00250B7D"/>
    <w:rsid w:val="00257908"/>
    <w:rsid w:val="00260E1A"/>
    <w:rsid w:val="00264142"/>
    <w:rsid w:val="00267096"/>
    <w:rsid w:val="00271F95"/>
    <w:rsid w:val="00273A15"/>
    <w:rsid w:val="0027737D"/>
    <w:rsid w:val="002923B0"/>
    <w:rsid w:val="00293F88"/>
    <w:rsid w:val="002A4D69"/>
    <w:rsid w:val="002B2842"/>
    <w:rsid w:val="002B450E"/>
    <w:rsid w:val="002B4805"/>
    <w:rsid w:val="002B56A7"/>
    <w:rsid w:val="002C0E0C"/>
    <w:rsid w:val="002C5D9A"/>
    <w:rsid w:val="002C5EC9"/>
    <w:rsid w:val="002D1284"/>
    <w:rsid w:val="002D2E7E"/>
    <w:rsid w:val="002D35CE"/>
    <w:rsid w:val="002D40E9"/>
    <w:rsid w:val="002D608B"/>
    <w:rsid w:val="002D6AA9"/>
    <w:rsid w:val="002D7B26"/>
    <w:rsid w:val="002E2F9B"/>
    <w:rsid w:val="002E6706"/>
    <w:rsid w:val="002F006E"/>
    <w:rsid w:val="002F071D"/>
    <w:rsid w:val="002F2001"/>
    <w:rsid w:val="002F448F"/>
    <w:rsid w:val="002F5D8A"/>
    <w:rsid w:val="00302F8D"/>
    <w:rsid w:val="00305E3B"/>
    <w:rsid w:val="00305EB1"/>
    <w:rsid w:val="00307852"/>
    <w:rsid w:val="00320E1A"/>
    <w:rsid w:val="003276FE"/>
    <w:rsid w:val="00333199"/>
    <w:rsid w:val="003364E6"/>
    <w:rsid w:val="00337ADE"/>
    <w:rsid w:val="003425FD"/>
    <w:rsid w:val="00343765"/>
    <w:rsid w:val="00343BA5"/>
    <w:rsid w:val="00343FB2"/>
    <w:rsid w:val="003507B4"/>
    <w:rsid w:val="003526BA"/>
    <w:rsid w:val="003547DC"/>
    <w:rsid w:val="00364F71"/>
    <w:rsid w:val="00365BF1"/>
    <w:rsid w:val="00371167"/>
    <w:rsid w:val="0037160C"/>
    <w:rsid w:val="00375FFC"/>
    <w:rsid w:val="00381F3F"/>
    <w:rsid w:val="00384815"/>
    <w:rsid w:val="00385BE5"/>
    <w:rsid w:val="00386ED2"/>
    <w:rsid w:val="00387C76"/>
    <w:rsid w:val="00391396"/>
    <w:rsid w:val="0039156F"/>
    <w:rsid w:val="00393A5B"/>
    <w:rsid w:val="0039474F"/>
    <w:rsid w:val="00395B41"/>
    <w:rsid w:val="00396C14"/>
    <w:rsid w:val="003971C4"/>
    <w:rsid w:val="003B3D3A"/>
    <w:rsid w:val="003C3281"/>
    <w:rsid w:val="003C7C2A"/>
    <w:rsid w:val="003D2865"/>
    <w:rsid w:val="003D434A"/>
    <w:rsid w:val="003D5A91"/>
    <w:rsid w:val="003D7BEF"/>
    <w:rsid w:val="003E28A0"/>
    <w:rsid w:val="003E2C30"/>
    <w:rsid w:val="003E2FAD"/>
    <w:rsid w:val="003E3738"/>
    <w:rsid w:val="003E4780"/>
    <w:rsid w:val="003E6EBB"/>
    <w:rsid w:val="00407381"/>
    <w:rsid w:val="004106AD"/>
    <w:rsid w:val="00411A09"/>
    <w:rsid w:val="00412D7B"/>
    <w:rsid w:val="00414C08"/>
    <w:rsid w:val="004224D3"/>
    <w:rsid w:val="00426932"/>
    <w:rsid w:val="00430AA1"/>
    <w:rsid w:val="0043327C"/>
    <w:rsid w:val="00434D69"/>
    <w:rsid w:val="004378F5"/>
    <w:rsid w:val="00444074"/>
    <w:rsid w:val="00446378"/>
    <w:rsid w:val="004476A5"/>
    <w:rsid w:val="00451DD9"/>
    <w:rsid w:val="00451EF7"/>
    <w:rsid w:val="00454E39"/>
    <w:rsid w:val="00467B1B"/>
    <w:rsid w:val="0047011F"/>
    <w:rsid w:val="004742F9"/>
    <w:rsid w:val="0047536D"/>
    <w:rsid w:val="00476ED8"/>
    <w:rsid w:val="004841F1"/>
    <w:rsid w:val="004906BF"/>
    <w:rsid w:val="0049135A"/>
    <w:rsid w:val="00492994"/>
    <w:rsid w:val="00495221"/>
    <w:rsid w:val="0049798A"/>
    <w:rsid w:val="004A1D9F"/>
    <w:rsid w:val="004A32FF"/>
    <w:rsid w:val="004A3DB7"/>
    <w:rsid w:val="004A4DF8"/>
    <w:rsid w:val="004A6749"/>
    <w:rsid w:val="004B14BA"/>
    <w:rsid w:val="004B158A"/>
    <w:rsid w:val="004B5EBF"/>
    <w:rsid w:val="004B6AFF"/>
    <w:rsid w:val="004C436D"/>
    <w:rsid w:val="004C5ADB"/>
    <w:rsid w:val="004D5F10"/>
    <w:rsid w:val="004E2AF5"/>
    <w:rsid w:val="004E48C0"/>
    <w:rsid w:val="004F006E"/>
    <w:rsid w:val="005004B1"/>
    <w:rsid w:val="00501289"/>
    <w:rsid w:val="0050268D"/>
    <w:rsid w:val="0050378F"/>
    <w:rsid w:val="00504A78"/>
    <w:rsid w:val="005116B4"/>
    <w:rsid w:val="00514DFE"/>
    <w:rsid w:val="00521003"/>
    <w:rsid w:val="00521895"/>
    <w:rsid w:val="0053044E"/>
    <w:rsid w:val="005339AB"/>
    <w:rsid w:val="00546DAD"/>
    <w:rsid w:val="00551F04"/>
    <w:rsid w:val="00560571"/>
    <w:rsid w:val="005605DD"/>
    <w:rsid w:val="005609E0"/>
    <w:rsid w:val="00566C04"/>
    <w:rsid w:val="00566F0D"/>
    <w:rsid w:val="00566F52"/>
    <w:rsid w:val="0056755E"/>
    <w:rsid w:val="00571CC3"/>
    <w:rsid w:val="0057425E"/>
    <w:rsid w:val="005742BA"/>
    <w:rsid w:val="0057455C"/>
    <w:rsid w:val="00574C10"/>
    <w:rsid w:val="00582F34"/>
    <w:rsid w:val="00586A2C"/>
    <w:rsid w:val="00586E57"/>
    <w:rsid w:val="00590FE8"/>
    <w:rsid w:val="0059341A"/>
    <w:rsid w:val="00594FEE"/>
    <w:rsid w:val="005A025D"/>
    <w:rsid w:val="005A0E01"/>
    <w:rsid w:val="005A46D7"/>
    <w:rsid w:val="005B3804"/>
    <w:rsid w:val="005B4853"/>
    <w:rsid w:val="005B5382"/>
    <w:rsid w:val="005C3898"/>
    <w:rsid w:val="005C7577"/>
    <w:rsid w:val="005C797A"/>
    <w:rsid w:val="005D6AB6"/>
    <w:rsid w:val="005D6E83"/>
    <w:rsid w:val="005D7146"/>
    <w:rsid w:val="005E0BAD"/>
    <w:rsid w:val="005F0BEF"/>
    <w:rsid w:val="005F209E"/>
    <w:rsid w:val="005F27FE"/>
    <w:rsid w:val="005F3CFB"/>
    <w:rsid w:val="005F460C"/>
    <w:rsid w:val="005F4CD6"/>
    <w:rsid w:val="005F524F"/>
    <w:rsid w:val="005F6E38"/>
    <w:rsid w:val="005F6EA3"/>
    <w:rsid w:val="00600877"/>
    <w:rsid w:val="006030D1"/>
    <w:rsid w:val="00604BE5"/>
    <w:rsid w:val="00604DA5"/>
    <w:rsid w:val="006112DD"/>
    <w:rsid w:val="00612AD5"/>
    <w:rsid w:val="0061387B"/>
    <w:rsid w:val="00613D5B"/>
    <w:rsid w:val="00616694"/>
    <w:rsid w:val="00620D5A"/>
    <w:rsid w:val="00621C64"/>
    <w:rsid w:val="006237DB"/>
    <w:rsid w:val="00623E65"/>
    <w:rsid w:val="00626517"/>
    <w:rsid w:val="00626929"/>
    <w:rsid w:val="00637E87"/>
    <w:rsid w:val="006511B2"/>
    <w:rsid w:val="006515A5"/>
    <w:rsid w:val="00653314"/>
    <w:rsid w:val="006538F2"/>
    <w:rsid w:val="00656D10"/>
    <w:rsid w:val="00667D57"/>
    <w:rsid w:val="0067088A"/>
    <w:rsid w:val="0067134A"/>
    <w:rsid w:val="00672E6F"/>
    <w:rsid w:val="0067474C"/>
    <w:rsid w:val="006776A1"/>
    <w:rsid w:val="00682743"/>
    <w:rsid w:val="006A0E39"/>
    <w:rsid w:val="006A2E97"/>
    <w:rsid w:val="006A3A76"/>
    <w:rsid w:val="006A63B8"/>
    <w:rsid w:val="006A7B0A"/>
    <w:rsid w:val="006B3A29"/>
    <w:rsid w:val="006B4EBF"/>
    <w:rsid w:val="006B7111"/>
    <w:rsid w:val="006B7F0E"/>
    <w:rsid w:val="006C04A7"/>
    <w:rsid w:val="006C2547"/>
    <w:rsid w:val="006C45B0"/>
    <w:rsid w:val="006C6F94"/>
    <w:rsid w:val="006D193C"/>
    <w:rsid w:val="006D3689"/>
    <w:rsid w:val="006D52F9"/>
    <w:rsid w:val="006D6CF2"/>
    <w:rsid w:val="006E00B5"/>
    <w:rsid w:val="006E2027"/>
    <w:rsid w:val="006F2E06"/>
    <w:rsid w:val="006F3973"/>
    <w:rsid w:val="006F48F6"/>
    <w:rsid w:val="00700CD4"/>
    <w:rsid w:val="00702344"/>
    <w:rsid w:val="00706F03"/>
    <w:rsid w:val="007139B6"/>
    <w:rsid w:val="00715370"/>
    <w:rsid w:val="007236BE"/>
    <w:rsid w:val="0072447E"/>
    <w:rsid w:val="00732315"/>
    <w:rsid w:val="00746631"/>
    <w:rsid w:val="00747311"/>
    <w:rsid w:val="0075256E"/>
    <w:rsid w:val="00752673"/>
    <w:rsid w:val="007526EF"/>
    <w:rsid w:val="0075476D"/>
    <w:rsid w:val="00756478"/>
    <w:rsid w:val="00764404"/>
    <w:rsid w:val="00765CB8"/>
    <w:rsid w:val="0077319B"/>
    <w:rsid w:val="00773941"/>
    <w:rsid w:val="0077601D"/>
    <w:rsid w:val="00777BAF"/>
    <w:rsid w:val="007800B2"/>
    <w:rsid w:val="00786BFD"/>
    <w:rsid w:val="00787D15"/>
    <w:rsid w:val="00791229"/>
    <w:rsid w:val="0079269A"/>
    <w:rsid w:val="00795ED9"/>
    <w:rsid w:val="00797B80"/>
    <w:rsid w:val="007A59DB"/>
    <w:rsid w:val="007A5E77"/>
    <w:rsid w:val="007B1AAB"/>
    <w:rsid w:val="007B2710"/>
    <w:rsid w:val="007B3516"/>
    <w:rsid w:val="007B6831"/>
    <w:rsid w:val="007C3344"/>
    <w:rsid w:val="007C35B5"/>
    <w:rsid w:val="007C3FCB"/>
    <w:rsid w:val="007C47CB"/>
    <w:rsid w:val="007D6903"/>
    <w:rsid w:val="007E09BC"/>
    <w:rsid w:val="007E6C4E"/>
    <w:rsid w:val="007E7B5B"/>
    <w:rsid w:val="007E7FCD"/>
    <w:rsid w:val="007F09D9"/>
    <w:rsid w:val="007F4482"/>
    <w:rsid w:val="007F4A94"/>
    <w:rsid w:val="007F6DDD"/>
    <w:rsid w:val="008065A7"/>
    <w:rsid w:val="008123E0"/>
    <w:rsid w:val="0081351D"/>
    <w:rsid w:val="00817551"/>
    <w:rsid w:val="00822DEF"/>
    <w:rsid w:val="00823FBD"/>
    <w:rsid w:val="008245D5"/>
    <w:rsid w:val="00824EEE"/>
    <w:rsid w:val="00826D92"/>
    <w:rsid w:val="00830058"/>
    <w:rsid w:val="008319C6"/>
    <w:rsid w:val="008376ED"/>
    <w:rsid w:val="00840526"/>
    <w:rsid w:val="00841367"/>
    <w:rsid w:val="00842E7B"/>
    <w:rsid w:val="008525D5"/>
    <w:rsid w:val="00854597"/>
    <w:rsid w:val="008557D1"/>
    <w:rsid w:val="00855AE8"/>
    <w:rsid w:val="00856CD1"/>
    <w:rsid w:val="00864FC3"/>
    <w:rsid w:val="008701DC"/>
    <w:rsid w:val="0087064A"/>
    <w:rsid w:val="00871008"/>
    <w:rsid w:val="00873293"/>
    <w:rsid w:val="008768A2"/>
    <w:rsid w:val="0087779C"/>
    <w:rsid w:val="00877FA0"/>
    <w:rsid w:val="00880264"/>
    <w:rsid w:val="00884865"/>
    <w:rsid w:val="008848F0"/>
    <w:rsid w:val="00887186"/>
    <w:rsid w:val="008917F5"/>
    <w:rsid w:val="00891F98"/>
    <w:rsid w:val="008A1628"/>
    <w:rsid w:val="008A3C24"/>
    <w:rsid w:val="008A7CA3"/>
    <w:rsid w:val="008B289D"/>
    <w:rsid w:val="008B3443"/>
    <w:rsid w:val="008B3F79"/>
    <w:rsid w:val="008B45B9"/>
    <w:rsid w:val="008B5DE6"/>
    <w:rsid w:val="008B6B6C"/>
    <w:rsid w:val="008C49BE"/>
    <w:rsid w:val="008C636C"/>
    <w:rsid w:val="008C71F9"/>
    <w:rsid w:val="008D35A3"/>
    <w:rsid w:val="008D45BC"/>
    <w:rsid w:val="008E02BB"/>
    <w:rsid w:val="008E2E29"/>
    <w:rsid w:val="008E3C04"/>
    <w:rsid w:val="008F1D56"/>
    <w:rsid w:val="008F3A73"/>
    <w:rsid w:val="008F59FD"/>
    <w:rsid w:val="008F6806"/>
    <w:rsid w:val="008F6C5A"/>
    <w:rsid w:val="008F715F"/>
    <w:rsid w:val="009075E4"/>
    <w:rsid w:val="009127AB"/>
    <w:rsid w:val="00914989"/>
    <w:rsid w:val="00920251"/>
    <w:rsid w:val="009212EF"/>
    <w:rsid w:val="00921447"/>
    <w:rsid w:val="00922318"/>
    <w:rsid w:val="00925420"/>
    <w:rsid w:val="00941B28"/>
    <w:rsid w:val="00943495"/>
    <w:rsid w:val="00943964"/>
    <w:rsid w:val="0095190F"/>
    <w:rsid w:val="009519CC"/>
    <w:rsid w:val="00953D99"/>
    <w:rsid w:val="00954445"/>
    <w:rsid w:val="00960D81"/>
    <w:rsid w:val="009664D6"/>
    <w:rsid w:val="00972B89"/>
    <w:rsid w:val="00976BC8"/>
    <w:rsid w:val="00977A86"/>
    <w:rsid w:val="00984E98"/>
    <w:rsid w:val="00987640"/>
    <w:rsid w:val="009906FA"/>
    <w:rsid w:val="00991756"/>
    <w:rsid w:val="00995498"/>
    <w:rsid w:val="00997468"/>
    <w:rsid w:val="009A370B"/>
    <w:rsid w:val="009A3EAA"/>
    <w:rsid w:val="009A52DD"/>
    <w:rsid w:val="009A5303"/>
    <w:rsid w:val="009A6F53"/>
    <w:rsid w:val="009A7592"/>
    <w:rsid w:val="009B2962"/>
    <w:rsid w:val="009B3C54"/>
    <w:rsid w:val="009B3FFE"/>
    <w:rsid w:val="009B50FD"/>
    <w:rsid w:val="009B699B"/>
    <w:rsid w:val="009C0832"/>
    <w:rsid w:val="009C2FC9"/>
    <w:rsid w:val="009C45EC"/>
    <w:rsid w:val="009C62CA"/>
    <w:rsid w:val="009E56A4"/>
    <w:rsid w:val="009F032B"/>
    <w:rsid w:val="009F3BC7"/>
    <w:rsid w:val="009F6DB1"/>
    <w:rsid w:val="00A00C9E"/>
    <w:rsid w:val="00A0726A"/>
    <w:rsid w:val="00A11AEF"/>
    <w:rsid w:val="00A124E4"/>
    <w:rsid w:val="00A13D73"/>
    <w:rsid w:val="00A1588A"/>
    <w:rsid w:val="00A20AEE"/>
    <w:rsid w:val="00A2161A"/>
    <w:rsid w:val="00A248F6"/>
    <w:rsid w:val="00A266BF"/>
    <w:rsid w:val="00A324B7"/>
    <w:rsid w:val="00A37711"/>
    <w:rsid w:val="00A40085"/>
    <w:rsid w:val="00A427E7"/>
    <w:rsid w:val="00A437BC"/>
    <w:rsid w:val="00A44DA0"/>
    <w:rsid w:val="00A461A0"/>
    <w:rsid w:val="00A5246D"/>
    <w:rsid w:val="00A52E65"/>
    <w:rsid w:val="00A55BFC"/>
    <w:rsid w:val="00A57DCA"/>
    <w:rsid w:val="00A63F58"/>
    <w:rsid w:val="00A65FCC"/>
    <w:rsid w:val="00A66DAC"/>
    <w:rsid w:val="00A67CF5"/>
    <w:rsid w:val="00A71921"/>
    <w:rsid w:val="00A7486A"/>
    <w:rsid w:val="00A77FF4"/>
    <w:rsid w:val="00A82951"/>
    <w:rsid w:val="00A86501"/>
    <w:rsid w:val="00A91B55"/>
    <w:rsid w:val="00A92CB2"/>
    <w:rsid w:val="00A9372E"/>
    <w:rsid w:val="00AA0ED6"/>
    <w:rsid w:val="00AA1CDF"/>
    <w:rsid w:val="00AA2B35"/>
    <w:rsid w:val="00AB1B20"/>
    <w:rsid w:val="00AB5BA3"/>
    <w:rsid w:val="00AB632E"/>
    <w:rsid w:val="00AC3DC3"/>
    <w:rsid w:val="00AC4E3C"/>
    <w:rsid w:val="00AC5096"/>
    <w:rsid w:val="00AC5240"/>
    <w:rsid w:val="00AD1FA1"/>
    <w:rsid w:val="00AE44A3"/>
    <w:rsid w:val="00AE549B"/>
    <w:rsid w:val="00AE5D3A"/>
    <w:rsid w:val="00AF02C7"/>
    <w:rsid w:val="00AF16AE"/>
    <w:rsid w:val="00AF3136"/>
    <w:rsid w:val="00AF3D5B"/>
    <w:rsid w:val="00B06A25"/>
    <w:rsid w:val="00B1386B"/>
    <w:rsid w:val="00B13B8E"/>
    <w:rsid w:val="00B1778B"/>
    <w:rsid w:val="00B2260C"/>
    <w:rsid w:val="00B23270"/>
    <w:rsid w:val="00B2672F"/>
    <w:rsid w:val="00B436AC"/>
    <w:rsid w:val="00B47302"/>
    <w:rsid w:val="00B516F7"/>
    <w:rsid w:val="00B57F4B"/>
    <w:rsid w:val="00B61444"/>
    <w:rsid w:val="00B616B4"/>
    <w:rsid w:val="00B70F4C"/>
    <w:rsid w:val="00B71D0C"/>
    <w:rsid w:val="00B72C8B"/>
    <w:rsid w:val="00B743E4"/>
    <w:rsid w:val="00B75878"/>
    <w:rsid w:val="00B7732B"/>
    <w:rsid w:val="00B80E5A"/>
    <w:rsid w:val="00B836D7"/>
    <w:rsid w:val="00B92EB0"/>
    <w:rsid w:val="00B93833"/>
    <w:rsid w:val="00B94770"/>
    <w:rsid w:val="00B97DE2"/>
    <w:rsid w:val="00BA0DB7"/>
    <w:rsid w:val="00BA37C7"/>
    <w:rsid w:val="00BB3F37"/>
    <w:rsid w:val="00BB4C4E"/>
    <w:rsid w:val="00BC3863"/>
    <w:rsid w:val="00BC76D9"/>
    <w:rsid w:val="00BC7F08"/>
    <w:rsid w:val="00BC7F2C"/>
    <w:rsid w:val="00BD0B87"/>
    <w:rsid w:val="00BD26CB"/>
    <w:rsid w:val="00BD463E"/>
    <w:rsid w:val="00BD6C87"/>
    <w:rsid w:val="00BD7887"/>
    <w:rsid w:val="00BE6389"/>
    <w:rsid w:val="00C00BEB"/>
    <w:rsid w:val="00C03548"/>
    <w:rsid w:val="00C062E7"/>
    <w:rsid w:val="00C102DD"/>
    <w:rsid w:val="00C122E0"/>
    <w:rsid w:val="00C1311D"/>
    <w:rsid w:val="00C137E1"/>
    <w:rsid w:val="00C14B24"/>
    <w:rsid w:val="00C14C7C"/>
    <w:rsid w:val="00C14ECE"/>
    <w:rsid w:val="00C16912"/>
    <w:rsid w:val="00C21BFF"/>
    <w:rsid w:val="00C22723"/>
    <w:rsid w:val="00C26811"/>
    <w:rsid w:val="00C274B7"/>
    <w:rsid w:val="00C2788A"/>
    <w:rsid w:val="00C318C3"/>
    <w:rsid w:val="00C3265F"/>
    <w:rsid w:val="00C32C32"/>
    <w:rsid w:val="00C41F03"/>
    <w:rsid w:val="00C44366"/>
    <w:rsid w:val="00C471A3"/>
    <w:rsid w:val="00C4791B"/>
    <w:rsid w:val="00C54E16"/>
    <w:rsid w:val="00C54FF3"/>
    <w:rsid w:val="00C55E2B"/>
    <w:rsid w:val="00C561AE"/>
    <w:rsid w:val="00C5685B"/>
    <w:rsid w:val="00C56DBC"/>
    <w:rsid w:val="00C6051F"/>
    <w:rsid w:val="00C63E22"/>
    <w:rsid w:val="00C7250C"/>
    <w:rsid w:val="00C75EE2"/>
    <w:rsid w:val="00C76F65"/>
    <w:rsid w:val="00C83ADA"/>
    <w:rsid w:val="00C853DC"/>
    <w:rsid w:val="00C861E3"/>
    <w:rsid w:val="00C95504"/>
    <w:rsid w:val="00CB0622"/>
    <w:rsid w:val="00CB090E"/>
    <w:rsid w:val="00CB1B42"/>
    <w:rsid w:val="00CC056B"/>
    <w:rsid w:val="00CC4F30"/>
    <w:rsid w:val="00CC73DA"/>
    <w:rsid w:val="00CD2656"/>
    <w:rsid w:val="00CD5925"/>
    <w:rsid w:val="00CD61C8"/>
    <w:rsid w:val="00CD7052"/>
    <w:rsid w:val="00CE0C7B"/>
    <w:rsid w:val="00CE2086"/>
    <w:rsid w:val="00CE36D2"/>
    <w:rsid w:val="00CE39A0"/>
    <w:rsid w:val="00CE5630"/>
    <w:rsid w:val="00CE563C"/>
    <w:rsid w:val="00CE5673"/>
    <w:rsid w:val="00CE6469"/>
    <w:rsid w:val="00CF01C1"/>
    <w:rsid w:val="00CF3518"/>
    <w:rsid w:val="00CF7791"/>
    <w:rsid w:val="00D02C3A"/>
    <w:rsid w:val="00D06891"/>
    <w:rsid w:val="00D07BAB"/>
    <w:rsid w:val="00D07E2D"/>
    <w:rsid w:val="00D1332B"/>
    <w:rsid w:val="00D15673"/>
    <w:rsid w:val="00D20273"/>
    <w:rsid w:val="00D20377"/>
    <w:rsid w:val="00D24BCE"/>
    <w:rsid w:val="00D304CB"/>
    <w:rsid w:val="00D343CA"/>
    <w:rsid w:val="00D412B0"/>
    <w:rsid w:val="00D45004"/>
    <w:rsid w:val="00D507AE"/>
    <w:rsid w:val="00D57039"/>
    <w:rsid w:val="00D576A3"/>
    <w:rsid w:val="00D57EED"/>
    <w:rsid w:val="00D57F2E"/>
    <w:rsid w:val="00D66AEF"/>
    <w:rsid w:val="00D673AA"/>
    <w:rsid w:val="00D73850"/>
    <w:rsid w:val="00D775AC"/>
    <w:rsid w:val="00D80E3F"/>
    <w:rsid w:val="00DA3F47"/>
    <w:rsid w:val="00DA47D0"/>
    <w:rsid w:val="00DA4C3D"/>
    <w:rsid w:val="00DA6072"/>
    <w:rsid w:val="00DA71C6"/>
    <w:rsid w:val="00DA737A"/>
    <w:rsid w:val="00DB1174"/>
    <w:rsid w:val="00DB46EE"/>
    <w:rsid w:val="00DC316B"/>
    <w:rsid w:val="00DC66FC"/>
    <w:rsid w:val="00DD0135"/>
    <w:rsid w:val="00DD1F18"/>
    <w:rsid w:val="00DD2D0D"/>
    <w:rsid w:val="00DD4C77"/>
    <w:rsid w:val="00DD5DEC"/>
    <w:rsid w:val="00DF317B"/>
    <w:rsid w:val="00DF56FE"/>
    <w:rsid w:val="00E049F6"/>
    <w:rsid w:val="00E067A8"/>
    <w:rsid w:val="00E077A0"/>
    <w:rsid w:val="00E0789B"/>
    <w:rsid w:val="00E13E4A"/>
    <w:rsid w:val="00E148B3"/>
    <w:rsid w:val="00E1524B"/>
    <w:rsid w:val="00E21096"/>
    <w:rsid w:val="00E222BD"/>
    <w:rsid w:val="00E232E5"/>
    <w:rsid w:val="00E24F1F"/>
    <w:rsid w:val="00E322FD"/>
    <w:rsid w:val="00E3682D"/>
    <w:rsid w:val="00E4061C"/>
    <w:rsid w:val="00E4257B"/>
    <w:rsid w:val="00E4321C"/>
    <w:rsid w:val="00E44E73"/>
    <w:rsid w:val="00E50878"/>
    <w:rsid w:val="00E51401"/>
    <w:rsid w:val="00E538F2"/>
    <w:rsid w:val="00E5574F"/>
    <w:rsid w:val="00E56B99"/>
    <w:rsid w:val="00E60BA6"/>
    <w:rsid w:val="00E6112F"/>
    <w:rsid w:val="00E61B1D"/>
    <w:rsid w:val="00E65067"/>
    <w:rsid w:val="00E67813"/>
    <w:rsid w:val="00E70E97"/>
    <w:rsid w:val="00E714BB"/>
    <w:rsid w:val="00E7503B"/>
    <w:rsid w:val="00E771C8"/>
    <w:rsid w:val="00E777C2"/>
    <w:rsid w:val="00E80620"/>
    <w:rsid w:val="00E85FAA"/>
    <w:rsid w:val="00E95F25"/>
    <w:rsid w:val="00E9667A"/>
    <w:rsid w:val="00EA2877"/>
    <w:rsid w:val="00EA3948"/>
    <w:rsid w:val="00EA3EF2"/>
    <w:rsid w:val="00EA7CD4"/>
    <w:rsid w:val="00EB41EF"/>
    <w:rsid w:val="00EB5825"/>
    <w:rsid w:val="00EB58E7"/>
    <w:rsid w:val="00EB68E9"/>
    <w:rsid w:val="00EB743D"/>
    <w:rsid w:val="00ED49AA"/>
    <w:rsid w:val="00ED52E2"/>
    <w:rsid w:val="00ED5EEE"/>
    <w:rsid w:val="00ED64D5"/>
    <w:rsid w:val="00ED7D72"/>
    <w:rsid w:val="00EF408C"/>
    <w:rsid w:val="00F00FF2"/>
    <w:rsid w:val="00F10B9C"/>
    <w:rsid w:val="00F11A5B"/>
    <w:rsid w:val="00F11EEF"/>
    <w:rsid w:val="00F126BB"/>
    <w:rsid w:val="00F13464"/>
    <w:rsid w:val="00F14373"/>
    <w:rsid w:val="00F14EEA"/>
    <w:rsid w:val="00F15743"/>
    <w:rsid w:val="00F2140E"/>
    <w:rsid w:val="00F21C54"/>
    <w:rsid w:val="00F23051"/>
    <w:rsid w:val="00F24328"/>
    <w:rsid w:val="00F26BD9"/>
    <w:rsid w:val="00F27FB5"/>
    <w:rsid w:val="00F30FA3"/>
    <w:rsid w:val="00F31AA4"/>
    <w:rsid w:val="00F33C9E"/>
    <w:rsid w:val="00F35DF5"/>
    <w:rsid w:val="00F36ACC"/>
    <w:rsid w:val="00F40206"/>
    <w:rsid w:val="00F42916"/>
    <w:rsid w:val="00F455CC"/>
    <w:rsid w:val="00F53586"/>
    <w:rsid w:val="00F53FF2"/>
    <w:rsid w:val="00F553BC"/>
    <w:rsid w:val="00F606B2"/>
    <w:rsid w:val="00F6174E"/>
    <w:rsid w:val="00F677DC"/>
    <w:rsid w:val="00F67C9F"/>
    <w:rsid w:val="00F7090B"/>
    <w:rsid w:val="00F70A85"/>
    <w:rsid w:val="00F72EB3"/>
    <w:rsid w:val="00F74AF0"/>
    <w:rsid w:val="00F75170"/>
    <w:rsid w:val="00F77B6C"/>
    <w:rsid w:val="00F809AA"/>
    <w:rsid w:val="00F819E6"/>
    <w:rsid w:val="00F827AC"/>
    <w:rsid w:val="00F94769"/>
    <w:rsid w:val="00FA1DB7"/>
    <w:rsid w:val="00FA3F69"/>
    <w:rsid w:val="00FB1998"/>
    <w:rsid w:val="00FB3E1E"/>
    <w:rsid w:val="00FB42B7"/>
    <w:rsid w:val="00FB5624"/>
    <w:rsid w:val="00FB70A4"/>
    <w:rsid w:val="00FC4A31"/>
    <w:rsid w:val="00FC5C32"/>
    <w:rsid w:val="00FC62EF"/>
    <w:rsid w:val="00FD31E6"/>
    <w:rsid w:val="00FD7660"/>
    <w:rsid w:val="00FD7D5B"/>
    <w:rsid w:val="00FE5F59"/>
    <w:rsid w:val="00FE7ADE"/>
    <w:rsid w:val="00FF0B2B"/>
    <w:rsid w:val="00FF28FE"/>
    <w:rsid w:val="00FF719E"/>
    <w:rsid w:val="00FF7291"/>
    <w:rsid w:val="01387A05"/>
    <w:rsid w:val="01785B98"/>
    <w:rsid w:val="094E3682"/>
    <w:rsid w:val="0A467B78"/>
    <w:rsid w:val="0FA75328"/>
    <w:rsid w:val="16465C24"/>
    <w:rsid w:val="1BFF4E4C"/>
    <w:rsid w:val="1DD15E49"/>
    <w:rsid w:val="1FDCE6C7"/>
    <w:rsid w:val="1FF526DF"/>
    <w:rsid w:val="20EC7B10"/>
    <w:rsid w:val="220C371F"/>
    <w:rsid w:val="237F9F69"/>
    <w:rsid w:val="23E80503"/>
    <w:rsid w:val="27E52715"/>
    <w:rsid w:val="2FFE645F"/>
    <w:rsid w:val="30B359BB"/>
    <w:rsid w:val="323E1C09"/>
    <w:rsid w:val="32672F3B"/>
    <w:rsid w:val="399F74A0"/>
    <w:rsid w:val="3A371445"/>
    <w:rsid w:val="3CB3596E"/>
    <w:rsid w:val="3F73CF3B"/>
    <w:rsid w:val="45B9127C"/>
    <w:rsid w:val="45DC1E05"/>
    <w:rsid w:val="4ABE22AA"/>
    <w:rsid w:val="4F0B0F8B"/>
    <w:rsid w:val="4F39E41B"/>
    <w:rsid w:val="513D08D8"/>
    <w:rsid w:val="54F74B45"/>
    <w:rsid w:val="55CC0ABE"/>
    <w:rsid w:val="58B04375"/>
    <w:rsid w:val="597D1556"/>
    <w:rsid w:val="59CC1E60"/>
    <w:rsid w:val="5B5856A7"/>
    <w:rsid w:val="5D78609D"/>
    <w:rsid w:val="6CCC173D"/>
    <w:rsid w:val="6DF11E02"/>
    <w:rsid w:val="6FFFB062"/>
    <w:rsid w:val="71C64881"/>
    <w:rsid w:val="73925860"/>
    <w:rsid w:val="76EF281D"/>
    <w:rsid w:val="784D70D8"/>
    <w:rsid w:val="79DE0431"/>
    <w:rsid w:val="7D6A0221"/>
    <w:rsid w:val="7EAF21F5"/>
    <w:rsid w:val="7F3726FE"/>
    <w:rsid w:val="7F9320D6"/>
    <w:rsid w:val="7F959285"/>
    <w:rsid w:val="A7FFA6DF"/>
    <w:rsid w:val="BC957F0F"/>
    <w:rsid w:val="CFBBD0C9"/>
    <w:rsid w:val="F3B69664"/>
    <w:rsid w:val="FDEF4AC6"/>
    <w:rsid w:val="FEBF332A"/>
    <w:rsid w:val="FEF79912"/>
    <w:rsid w:val="FEFC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_GB2312" w:hAnsi="仿宋_GB2312" w:eastAsia="仿宋_GB2312" w:cs="仿宋_GB2312"/>
      <w:sz w:val="31"/>
      <w:szCs w:val="31"/>
      <w:lang w:eastAsia="en-US"/>
    </w:rPr>
  </w:style>
  <w:style w:type="paragraph" w:styleId="3">
    <w:name w:val="index 5"/>
    <w:basedOn w:val="1"/>
    <w:next w:val="1"/>
    <w:qFormat/>
    <w:uiPriority w:val="0"/>
    <w:pPr>
      <w:ind w:left="1680"/>
    </w:pPr>
  </w:style>
  <w:style w:type="paragraph" w:styleId="4">
    <w:name w:val="Balloon Text"/>
    <w:basedOn w:val="1"/>
    <w:link w:val="11"/>
    <w:qFormat/>
    <w:uiPriority w:val="0"/>
    <w:rPr>
      <w:sz w:val="18"/>
      <w:szCs w:val="18"/>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styleId="10">
    <w:name w:val="page number"/>
    <w:qFormat/>
    <w:uiPriority w:val="0"/>
  </w:style>
  <w:style w:type="character" w:customStyle="1" w:styleId="11">
    <w:name w:val="批注框文本 字符"/>
    <w:link w:val="4"/>
    <w:qFormat/>
    <w:uiPriority w:val="0"/>
    <w:rPr>
      <w:kern w:val="2"/>
      <w:sz w:val="18"/>
      <w:szCs w:val="18"/>
    </w:rPr>
  </w:style>
  <w:style w:type="paragraph" w:customStyle="1" w:styleId="12">
    <w:name w:val="Default"/>
    <w:qFormat/>
    <w:uiPriority w:val="0"/>
    <w:pPr>
      <w:widowControl w:val="0"/>
      <w:autoSpaceDE w:val="0"/>
      <w:autoSpaceDN w:val="0"/>
      <w:adjustRightInd w:val="0"/>
    </w:pPr>
    <w:rPr>
      <w:rFonts w:ascii="黑体...併." w:hAnsi="Calibri" w:eastAsia="黑体...併." w:cs="黑体...併."/>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3503</Words>
  <Characters>3574</Characters>
  <Lines>324</Lines>
  <Paragraphs>221</Paragraphs>
  <TotalTime>5</TotalTime>
  <ScaleCrop>false</ScaleCrop>
  <LinksUpToDate>false</LinksUpToDate>
  <CharactersWithSpaces>6856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2025-05-20T22:46:00Z</dcterms:created>
  <dc:creator>Administrator</dc:creator>
  <cp:lastModifiedBy>greatwall</cp:lastModifiedBy>
  <cp:lastPrinted>2025-06-28T15:39:00Z</cp:lastPrinted>
  <dcterms:modified xsi:type="dcterms:W3CDTF">2025-09-13T16:01:43Z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KSOTemplateDocerSaveRecord">
    <vt:lpwstr>eyJoZGlkIjoiYjFiZTUxMWUwY2IxMDg2NzZkZGMxZjg5ZTI1YTFmNWMiLCJ1c2VySWQiOiIyNzY0NjAwMDAifQ==</vt:lpwstr>
  </property>
  <property fmtid="{D5CDD505-2E9C-101B-9397-08002B2CF9AE}" pid="4" name="ICV">
    <vt:lpwstr>53205A59AC9947B4A5B57E5D148C9A15_13</vt:lpwstr>
  </property>
</Properties>
</file>