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center"/>
        <w:textAlignment w:val="auto"/>
        <w:outlineLvl w:val="9"/>
        <w:rPr>
          <w:rFonts w:hint="eastAsia"/>
          <w:lang w:eastAsia="zh-CN"/>
        </w:rPr>
      </w:pPr>
      <w:bookmarkStart w:id="0" w:name="_GoBack"/>
      <w:bookmarkEnd w:id="0"/>
      <w:r>
        <w:rPr>
          <w:rFonts w:hint="default" w:ascii="Times New Roman" w:hAnsi="Times New Roman"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697230</wp:posOffset>
                </wp:positionV>
                <wp:extent cx="5767070" cy="18415"/>
                <wp:effectExtent l="0" t="26670" r="5080" b="31115"/>
                <wp:wrapNone/>
                <wp:docPr id="8" name="直接连接符 8"/>
                <wp:cNvGraphicFramePr/>
                <a:graphic xmlns:a="http://schemas.openxmlformats.org/drawingml/2006/main">
                  <a:graphicData uri="http://schemas.microsoft.com/office/word/2010/wordprocessingShape">
                    <wps:wsp>
                      <wps:cNvCnPr/>
                      <wps:spPr>
                        <a:xfrm>
                          <a:off x="0" y="0"/>
                          <a:ext cx="5767070" cy="18415"/>
                        </a:xfrm>
                        <a:prstGeom prst="line">
                          <a:avLst/>
                        </a:prstGeom>
                        <a:ln w="53975"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95pt;margin-top:54.9pt;height:1.45pt;width:454.1pt;z-index:251659264;mso-width-relative:page;mso-height-relative:page;" filled="f" stroked="t" coordsize="21600,21600" o:gfxdata="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DRpJbXAAAACwEAAA8AAAAAAAAAAQAgAAAAOAAAAGRycy9kb3du&#10;cmV2LnhtbFBLAQIUABQAAAAIAIdO4kBGlNAn6gEAALIDAAAOAAAAAAAAAAEAIAAAADwBAABkcnMv&#10;ZTJvRG9jLnhtbFBLBQYAAAAABgAGAFkBAACYBQAAAAA=&#10;">
                <v:fill on="f" focussize="0,0"/>
                <v:stroke weight="4.2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0"/>
          <w:w w:val="80"/>
          <w:kern w:val="2"/>
          <w:position w:val="6"/>
          <w:sz w:val="84"/>
          <w:szCs w:val="84"/>
          <w:lang w:eastAsia="zh-CN"/>
        </w:rPr>
        <w:t>湖南省人力资源和社会保障厅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湘人社函〔20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right"/>
        <w:textAlignment w:val="auto"/>
        <w:outlineLvl w:val="9"/>
        <w:rPr>
          <w:rFonts w:hint="eastAsia" w:eastAsia="方正小标宋简体"/>
          <w:color w:val="FF0000"/>
          <w:w w:val="80"/>
          <w:position w:val="6"/>
          <w:sz w:val="84"/>
          <w:szCs w:val="84"/>
          <w:lang w:eastAsia="zh-CN"/>
        </w:rPr>
      </w:pPr>
      <w:r>
        <w:rPr>
          <w:rFonts w:hint="default" w:ascii="Times New Roman" w:hAnsi="Times New Roman" w:cs="Times New Roman"/>
          <w:b w:val="0"/>
          <w:bCs w:val="0"/>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6949440</wp:posOffset>
                </wp:positionV>
                <wp:extent cx="5800725" cy="10160"/>
                <wp:effectExtent l="0" t="26670" r="9525" b="39370"/>
                <wp:wrapNone/>
                <wp:docPr id="12" name="直接连接符 12"/>
                <wp:cNvGraphicFramePr/>
                <a:graphic xmlns:a="http://schemas.openxmlformats.org/drawingml/2006/main">
                  <a:graphicData uri="http://schemas.microsoft.com/office/word/2010/wordprocessingShape">
                    <wps:wsp>
                      <wps:cNvCnPr/>
                      <wps:spPr>
                        <a:xfrm>
                          <a:off x="0" y="0"/>
                          <a:ext cx="5800725" cy="10160"/>
                        </a:xfrm>
                        <a:prstGeom prst="line">
                          <a:avLst/>
                        </a:prstGeom>
                        <a:ln w="53975" cap="flat" cmpd="thinThick">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1pt;margin-top:547.2pt;height:0.8pt;width:456.75pt;z-index:251658240;mso-width-relative:page;mso-height-relative:page;" filled="f" stroked="t" coordsize="21600,21600" o:gfxdata="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x/V9gAAAANAQAADwAAAAAAAAABACAAAAA4AAAAZHJz&#10;L2Rvd25yZXYueG1sUEsBAhQAFAAAAAgAh07iQD961o/uAQAAtAMAAA4AAAAAAAAAAQAgAAAAPQEA&#10;AGRycy9lMm9Eb2MueG1sUEsFBgAAAAAGAAYAWQEAAJ0FAAAAAA==&#10;">
                <v:fill on="f" focussize="0,0"/>
                <v:stroke weight="4.25pt" color="#FF0000" linestyle="thinThick" joinstyle="round"/>
                <v:imagedata o:title=""/>
                <o:lock v:ext="edit" aspectratio="f"/>
              </v:line>
            </w:pict>
          </mc:Fallback>
        </mc:AlternateConten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rPr>
          <w:rFonts w:hint="default" w:ascii="Times New Roman" w:hAnsi="Times New Roman" w:eastAsia="方正小标宋简体" w:cs="Times New Roman"/>
          <w:bCs/>
          <w:kern w:val="2"/>
          <w:sz w:val="44"/>
          <w:szCs w:val="44"/>
          <w:lang w:eastAsia="zh-CN"/>
        </w:rPr>
      </w:pPr>
      <w:r>
        <w:rPr>
          <w:rFonts w:hint="default" w:ascii="Times New Roman" w:hAnsi="Times New Roman" w:eastAsia="方正小标宋简体" w:cs="Times New Roman"/>
          <w:bCs/>
          <w:kern w:val="2"/>
          <w:sz w:val="44"/>
          <w:szCs w:val="44"/>
          <w:lang w:eastAsia="zh-CN"/>
        </w:rPr>
        <w:t>关于公布湖南省首批特级技师名单的通知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default" w:ascii="Times New Roman" w:hAnsi="Times New Roman" w:eastAsia="仿宋" w:cs="Times New Roman"/>
          <w:color w:val="191919"/>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仿宋" w:cs="Times New Roman"/>
          <w:color w:val="191919"/>
          <w:sz w:val="32"/>
          <w:szCs w:val="32"/>
        </w:rPr>
      </w:pPr>
      <w:r>
        <w:rPr>
          <w:rFonts w:hint="default" w:ascii="Times New Roman" w:hAnsi="Times New Roman" w:eastAsia="仿宋_GB2312" w:cs="Times New Roman"/>
          <w:color w:val="auto"/>
          <w:sz w:val="32"/>
          <w:szCs w:val="32"/>
          <w:lang w:val="en-US" w:eastAsia="zh-CN"/>
        </w:rPr>
        <w:t>各市州人力资源和社会保障局，各有关单位：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r>
        <w:rPr>
          <w:rFonts w:hint="default" w:ascii="Times New Roman" w:hAnsi="Times New Roman" w:eastAsia="仿宋_GB2312" w:cs="Times New Roman"/>
          <w:color w:val="191919"/>
          <w:sz w:val="32"/>
          <w:szCs w:val="32"/>
        </w:rPr>
        <w:t>根据</w:t>
      </w:r>
      <w:r>
        <w:rPr>
          <w:rFonts w:hint="default" w:ascii="Times New Roman" w:hAnsi="Times New Roman" w:eastAsia="仿宋_GB2312" w:cs="Times New Roman"/>
          <w:color w:val="191919"/>
          <w:sz w:val="32"/>
          <w:szCs w:val="32"/>
          <w:lang w:eastAsia="zh-CN"/>
        </w:rPr>
        <w:t>《人力资源社会保障部关于健全完善新时代技能人才职业技能等级制度意见（试行）》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人社部发</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《湖南省人力资源和社会保障厅关于开展特级技师评聘试点工作的通知》（湘人社函〔2022〕227号）</w:t>
      </w:r>
      <w:r>
        <w:rPr>
          <w:rFonts w:hint="default" w:ascii="Times New Roman" w:hAnsi="Times New Roman" w:eastAsia="仿宋_GB2312" w:cs="Times New Roman"/>
          <w:color w:val="191919"/>
          <w:sz w:val="32"/>
          <w:szCs w:val="32"/>
        </w:rPr>
        <w:t>，</w:t>
      </w:r>
      <w:r>
        <w:rPr>
          <w:rFonts w:hint="default" w:ascii="Times New Roman" w:hAnsi="Times New Roman" w:eastAsia="仿宋_GB2312" w:cs="Times New Roman"/>
          <w:color w:val="191919"/>
          <w:sz w:val="32"/>
          <w:szCs w:val="32"/>
          <w:lang w:val="en-US" w:eastAsia="zh-CN"/>
        </w:rPr>
        <w:t>经省属试点企业和中央驻湘企业评审推荐，确定董日中等66名同志为湖南省首批特级技师，现予以公布（名单见附件），并就有关事项通知如下：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r>
        <w:rPr>
          <w:rFonts w:hint="default" w:ascii="Times New Roman" w:hAnsi="Times New Roman" w:eastAsia="仿宋_GB2312" w:cs="Times New Roman"/>
          <w:color w:val="191919"/>
          <w:sz w:val="32"/>
          <w:szCs w:val="32"/>
          <w:lang w:val="en-US" w:eastAsia="zh-CN"/>
        </w:rPr>
        <w:t>一、各有关企业要按照特级技师评聘工作方案，强化待遇保障，落实首批特级技师相关待遇。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r>
        <w:rPr>
          <w:rFonts w:hint="default" w:ascii="Times New Roman" w:hAnsi="Times New Roman" w:eastAsia="仿宋_GB2312" w:cs="Times New Roman"/>
          <w:color w:val="191919"/>
          <w:sz w:val="32"/>
          <w:szCs w:val="32"/>
          <w:lang w:val="en-US" w:eastAsia="zh-CN"/>
        </w:rPr>
        <w:t>二、获评我省首批特级技师的高技能人才要再接再厉，刻苦钻研技术，更好发挥示范引领作用，带动更多劳动者立足岗位提升技能素质，推动全省技能人才高质量发展。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r>
        <w:rPr>
          <w:rFonts w:hint="default" w:ascii="Times New Roman" w:hAnsi="Times New Roman" w:eastAsia="仿宋_GB2312" w:cs="Times New Roman"/>
          <w:color w:val="191919"/>
          <w:sz w:val="32"/>
          <w:szCs w:val="32"/>
          <w:lang w:val="en-US" w:eastAsia="zh-CN"/>
        </w:rPr>
        <w:t>三、各市州人力资源和社会保障局要深入贯彻习近平总书记关于技能人才的重要指示批示精神，落实党中央国务院和省委省政府决策部署，全面推行</w:t>
      </w:r>
      <w:r>
        <w:rPr>
          <w:rFonts w:hint="eastAsia" w:ascii="Times New Roman" w:hAnsi="Times New Roman" w:eastAsia="仿宋_GB2312" w:cs="Times New Roman"/>
          <w:color w:val="191919"/>
          <w:sz w:val="32"/>
          <w:szCs w:val="32"/>
          <w:lang w:val="en-US" w:eastAsia="zh-CN"/>
        </w:rPr>
        <w:t>“</w:t>
      </w:r>
      <w:r>
        <w:rPr>
          <w:rFonts w:hint="default" w:ascii="Times New Roman" w:hAnsi="Times New Roman" w:eastAsia="仿宋_GB2312" w:cs="Times New Roman"/>
          <w:color w:val="191919"/>
          <w:sz w:val="32"/>
          <w:szCs w:val="32"/>
          <w:lang w:val="en-US" w:eastAsia="zh-CN"/>
        </w:rPr>
        <w:t>新八级工</w:t>
      </w:r>
      <w:r>
        <w:rPr>
          <w:rFonts w:hint="eastAsia" w:ascii="Times New Roman" w:hAnsi="Times New Roman" w:eastAsia="仿宋_GB2312" w:cs="Times New Roman"/>
          <w:color w:val="191919"/>
          <w:sz w:val="32"/>
          <w:szCs w:val="32"/>
          <w:lang w:val="en-US" w:eastAsia="zh-CN"/>
        </w:rPr>
        <w:t>”</w:t>
      </w:r>
      <w:r>
        <w:rPr>
          <w:rFonts w:hint="default" w:ascii="Times New Roman" w:hAnsi="Times New Roman" w:eastAsia="仿宋_GB2312" w:cs="Times New Roman"/>
          <w:color w:val="191919"/>
          <w:sz w:val="32"/>
          <w:szCs w:val="32"/>
          <w:lang w:val="en-US" w:eastAsia="zh-CN"/>
        </w:rPr>
        <w:t>制度，动员更多符合条件的企业备案为自主评价机构，开展技能人才评价（评聘）工作。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r>
        <w:rPr>
          <w:rFonts w:hint="default" w:ascii="Times New Roman" w:hAnsi="Times New Roman" w:eastAsia="仿宋_GB2312" w:cs="Times New Roman"/>
          <w:color w:val="191919"/>
          <w:sz w:val="32"/>
          <w:szCs w:val="32"/>
          <w:lang w:val="en-US" w:eastAsia="zh-CN"/>
        </w:rPr>
        <w:t>四、各地各单位要加强对首批试点企业、首批特级技师的宣传力度，号召全省用人单位和广大职工向首批试点企业、首批特级技师学习，在全省营造热爱技能、学习技能、投身技能的良好氛围。要不断提高技术工人待遇，加快建设知识型、技能型、创新型劳动者大军，为我省实现</w:t>
      </w:r>
      <w:r>
        <w:rPr>
          <w:rFonts w:hint="eastAsia" w:ascii="Times New Roman" w:hAnsi="Times New Roman" w:eastAsia="仿宋_GB2312" w:cs="Times New Roman"/>
          <w:color w:val="191919"/>
          <w:sz w:val="32"/>
          <w:szCs w:val="32"/>
          <w:lang w:val="en-US" w:eastAsia="zh-CN"/>
        </w:rPr>
        <w:t>“</w:t>
      </w:r>
      <w:r>
        <w:rPr>
          <w:rFonts w:hint="default" w:ascii="Times New Roman" w:hAnsi="Times New Roman" w:eastAsia="仿宋_GB2312" w:cs="Times New Roman"/>
          <w:color w:val="191919"/>
          <w:sz w:val="32"/>
          <w:szCs w:val="32"/>
          <w:lang w:val="en-US" w:eastAsia="zh-CN"/>
        </w:rPr>
        <w:t>三高四新</w:t>
      </w:r>
      <w:r>
        <w:rPr>
          <w:rFonts w:hint="eastAsia" w:ascii="Times New Roman" w:hAnsi="Times New Roman" w:eastAsia="仿宋_GB2312" w:cs="Times New Roman"/>
          <w:color w:val="191919"/>
          <w:sz w:val="32"/>
          <w:szCs w:val="32"/>
          <w:lang w:val="en-US" w:eastAsia="zh-CN"/>
        </w:rPr>
        <w:t>”</w:t>
      </w:r>
      <w:r>
        <w:rPr>
          <w:rFonts w:hint="default" w:ascii="Times New Roman" w:hAnsi="Times New Roman" w:eastAsia="仿宋_GB2312" w:cs="Times New Roman"/>
          <w:color w:val="191919"/>
          <w:sz w:val="32"/>
          <w:szCs w:val="32"/>
          <w:lang w:val="en-US" w:eastAsia="zh-CN"/>
        </w:rPr>
        <w:t>美好蓝图作出新的更大贡献。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 w:cs="Times New Roman"/>
          <w:color w:val="191919"/>
          <w:sz w:val="32"/>
          <w:szCs w:val="32"/>
        </w:rPr>
      </w:pPr>
      <w:r>
        <w:rPr>
          <w:rFonts w:hint="default" w:ascii="Times New Roman" w:hAnsi="Times New Roman" w:eastAsia="仿宋" w:cs="Times New Roman"/>
          <w:color w:val="191919"/>
          <w:sz w:val="32"/>
          <w:szCs w:val="32"/>
        </w:rPr>
        <w:t>附件：</w:t>
      </w:r>
      <w:r>
        <w:rPr>
          <w:rFonts w:hint="default" w:ascii="Times New Roman" w:hAnsi="Times New Roman" w:eastAsia="仿宋" w:cs="Times New Roman"/>
          <w:color w:val="191919"/>
          <w:sz w:val="32"/>
          <w:szCs w:val="32"/>
          <w:lang w:val="en-US" w:eastAsia="zh-CN"/>
        </w:rPr>
        <w:t>湖南省</w:t>
      </w:r>
      <w:r>
        <w:rPr>
          <w:rFonts w:hint="default" w:ascii="Times New Roman" w:hAnsi="Times New Roman" w:eastAsia="仿宋" w:cs="Times New Roman"/>
          <w:color w:val="191919"/>
          <w:sz w:val="32"/>
          <w:szCs w:val="32"/>
        </w:rPr>
        <w:t>首批特级技师名单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jc w:val="right"/>
        <w:textAlignment w:val="auto"/>
        <w:rPr>
          <w:rFonts w:hint="default" w:ascii="Times New Roman" w:hAnsi="Times New Roman" w:eastAsia="仿宋" w:cs="Times New Roman"/>
          <w:color w:val="191919"/>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jc w:val="right"/>
        <w:textAlignment w:val="auto"/>
        <w:rPr>
          <w:rFonts w:hint="default" w:ascii="Times New Roman" w:hAnsi="Times New Roman" w:eastAsia="仿宋" w:cs="Times New Roman"/>
          <w:color w:val="191919"/>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jc w:val="right"/>
        <w:textAlignment w:val="auto"/>
        <w:rPr>
          <w:rFonts w:hint="default" w:ascii="Times New Roman" w:hAnsi="Times New Roman" w:eastAsia="仿宋" w:cs="Times New Roman"/>
          <w:color w:val="191919"/>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0" w:leftChars="0" w:firstLine="3577" w:firstLineChars="1118"/>
        <w:jc w:val="both"/>
        <w:textAlignment w:val="auto"/>
        <w:rPr>
          <w:rFonts w:hint="default" w:ascii="Times New Roman" w:hAnsi="Times New Roman" w:eastAsia="仿宋" w:cs="Times New Roman"/>
          <w:color w:val="191919"/>
          <w:sz w:val="32"/>
          <w:szCs w:val="32"/>
          <w:lang w:eastAsia="zh-CN"/>
        </w:rPr>
      </w:pPr>
      <w:r>
        <w:rPr>
          <w:rFonts w:hint="default" w:ascii="Times New Roman" w:hAnsi="Times New Roman" w:eastAsia="仿宋" w:cs="Times New Roman"/>
          <w:color w:val="191919"/>
          <w:sz w:val="32"/>
          <w:szCs w:val="32"/>
          <w:lang w:eastAsia="zh-CN"/>
        </w:rPr>
        <w:t>湖南省</w:t>
      </w:r>
      <w:r>
        <w:rPr>
          <w:rFonts w:hint="default" w:ascii="Times New Roman" w:hAnsi="Times New Roman" w:eastAsia="仿宋" w:cs="Times New Roman"/>
          <w:color w:val="191919"/>
          <w:sz w:val="32"/>
          <w:szCs w:val="32"/>
        </w:rPr>
        <w:t>人力资源和社会保障</w:t>
      </w:r>
      <w:r>
        <w:rPr>
          <w:rFonts w:hint="default" w:ascii="Times New Roman" w:hAnsi="Times New Roman" w:eastAsia="仿宋" w:cs="Times New Roman"/>
          <w:color w:val="191919"/>
          <w:sz w:val="32"/>
          <w:szCs w:val="32"/>
          <w:lang w:eastAsia="zh-CN"/>
        </w:rPr>
        <w:t>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0" w:leftChars="0" w:firstLine="4377" w:firstLineChars="1368"/>
        <w:jc w:val="both"/>
        <w:textAlignment w:val="auto"/>
        <w:rPr>
          <w:rFonts w:hint="default" w:ascii="Times New Roman" w:hAnsi="Times New Roman" w:eastAsia="仿宋" w:cs="Times New Roman"/>
          <w:color w:val="191919"/>
          <w:sz w:val="32"/>
          <w:szCs w:val="32"/>
        </w:rPr>
      </w:pPr>
      <w:r>
        <w:rPr>
          <w:rFonts w:hint="default" w:ascii="Times New Roman" w:hAnsi="Times New Roman" w:eastAsia="仿宋" w:cs="Times New Roman"/>
          <w:color w:val="191919"/>
          <w:sz w:val="32"/>
          <w:szCs w:val="32"/>
        </w:rPr>
        <w:t>2023年12月</w:t>
      </w:r>
      <w:r>
        <w:rPr>
          <w:rFonts w:hint="eastAsia" w:ascii="Times New Roman" w:hAnsi="Times New Roman" w:eastAsia="仿宋" w:cs="Times New Roman"/>
          <w:color w:val="191919"/>
          <w:sz w:val="32"/>
          <w:szCs w:val="32"/>
          <w:lang w:val="en-US" w:eastAsia="zh-CN"/>
        </w:rPr>
        <w:t>29</w:t>
      </w:r>
      <w:r>
        <w:rPr>
          <w:rFonts w:hint="default" w:ascii="Times New Roman" w:hAnsi="Times New Roman" w:eastAsia="仿宋" w:cs="Times New Roman"/>
          <w:color w:val="191919"/>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12"/>
        </w:tabs>
        <w:kinsoku/>
        <w:wordWrap/>
        <w:overflowPunct/>
        <w:topLinePunct w:val="0"/>
        <w:autoSpaceDE/>
        <w:autoSpaceDN/>
        <w:bidi w:val="0"/>
        <w:adjustRightInd/>
        <w:snapToGrid/>
        <w:spacing w:before="0" w:beforeAutospacing="0" w:after="0" w:afterAutospacing="0" w:line="592" w:lineRule="exact"/>
        <w:ind w:right="0" w:firstLine="880" w:firstLineChars="200"/>
        <w:jc w:val="both"/>
        <w:textAlignment w:val="auto"/>
        <w:rPr>
          <w:rFonts w:hint="eastAsia" w:ascii="Times New Roman" w:hAnsi="Times New Roman" w:eastAsia="方正小标宋简体" w:cs="Times New Roman"/>
          <w:color w:val="191919"/>
          <w:sz w:val="44"/>
          <w:szCs w:val="44"/>
          <w:lang w:val="en-US" w:eastAsia="zh-CN"/>
        </w:rPr>
      </w:pPr>
      <w:r>
        <w:rPr>
          <w:rFonts w:hint="eastAsia" w:ascii="Times New Roman" w:hAnsi="Times New Roman" w:eastAsia="方正小标宋简体" w:cs="Times New Roman"/>
          <w:color w:val="191919"/>
          <w:sz w:val="44"/>
          <w:szCs w:val="44"/>
          <w:lang w:val="en-US" w:eastAsia="zh-CN"/>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12"/>
        </w:tabs>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仿宋_GB2312" w:cs="Times New Roman"/>
          <w:color w:val="191919"/>
          <w:sz w:val="32"/>
          <w:szCs w:val="32"/>
          <w:lang w:val="en-US" w:eastAsia="zh-CN"/>
        </w:rPr>
      </w:pPr>
      <w:r>
        <w:rPr>
          <w:rFonts w:hint="eastAsia" w:ascii="仿宋_GB2312" w:hAnsi="仿宋_GB2312" w:eastAsia="仿宋_GB2312" w:cs="仿宋_GB2312"/>
          <w:color w:val="191919"/>
          <w:sz w:val="32"/>
          <w:szCs w:val="32"/>
          <w:lang w:val="en-US" w:eastAsia="zh-CN"/>
        </w:rPr>
        <w:t>（此件主动公开）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default" w:ascii="Times New Roman" w:hAnsi="Times New Roman" w:eastAsia="方正小标宋简体" w:cs="Times New Roman"/>
          <w:color w:val="191919"/>
          <w:sz w:val="44"/>
          <w:szCs w:val="44"/>
          <w:lang w:val="en-US" w:eastAsia="zh-CN"/>
        </w:rPr>
      </w:pPr>
      <w:r>
        <w:rPr>
          <w:rFonts w:hint="default" w:ascii="Times New Roman" w:hAnsi="Times New Roman" w:eastAsia="仿宋_GB2312" w:cs="Times New Roman"/>
          <w:color w:val="191919"/>
          <w:sz w:val="32"/>
          <w:szCs w:val="32"/>
          <w:lang w:val="en-US" w:eastAsia="zh-CN"/>
        </w:rPr>
        <w:t>（联系单位：职业技能鉴定中心）</w:t>
      </w:r>
      <w:r>
        <w:rPr>
          <w:rFonts w:hint="default" w:ascii="Times New Roman" w:hAnsi="Times New Roman" w:eastAsia="方正小标宋简体" w:cs="Times New Roman"/>
          <w:color w:val="191919"/>
          <w:sz w:val="44"/>
          <w:szCs w:val="44"/>
          <w:lang w:val="en-US" w:eastAsia="zh-CN"/>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jc w:val="left"/>
        <w:textAlignment w:val="auto"/>
        <w:rPr>
          <w:rFonts w:hint="default" w:ascii="Times New Roman" w:hAnsi="Times New Roman" w:eastAsia="黑体" w:cs="Times New Roman"/>
          <w:color w:val="191919"/>
          <w:sz w:val="44"/>
          <w:szCs w:val="44"/>
          <w:lang w:val="en-US" w:eastAsia="zh-CN"/>
        </w:rPr>
      </w:pPr>
      <w:r>
        <w:rPr>
          <w:rFonts w:hint="default" w:ascii="Times New Roman" w:hAnsi="Times New Roman" w:eastAsia="黑体" w:cs="Times New Roman"/>
          <w:color w:val="191919"/>
          <w:sz w:val="32"/>
          <w:szCs w:val="32"/>
        </w:rPr>
        <w:t>附件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rPr>
          <w:rFonts w:hint="default" w:ascii="Times New Roman" w:hAnsi="Times New Roman" w:eastAsia="方正小标宋简体" w:cs="Times New Roman"/>
          <w:color w:val="191919"/>
          <w:sz w:val="44"/>
          <w:szCs w:val="44"/>
        </w:rPr>
      </w:pPr>
      <w:r>
        <w:rPr>
          <w:rFonts w:hint="default" w:ascii="Times New Roman" w:hAnsi="Times New Roman" w:eastAsia="方正小标宋简体" w:cs="Times New Roman"/>
          <w:color w:val="191919"/>
          <w:sz w:val="44"/>
          <w:szCs w:val="44"/>
          <w:lang w:val="en-US" w:eastAsia="zh-CN"/>
        </w:rPr>
        <w:t>湖南省</w:t>
      </w:r>
      <w:r>
        <w:rPr>
          <w:rFonts w:hint="default" w:ascii="Times New Roman" w:hAnsi="Times New Roman" w:eastAsia="方正小标宋简体" w:cs="Times New Roman"/>
          <w:color w:val="191919"/>
          <w:sz w:val="44"/>
          <w:szCs w:val="44"/>
        </w:rPr>
        <w:t>首批特级技师名单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191919"/>
          <w:sz w:val="44"/>
          <w:szCs w:val="44"/>
        </w:rPr>
      </w:pPr>
    </w:p>
    <w:tbl>
      <w:tblPr>
        <w:tblStyle w:val="7"/>
        <w:tblW w:w="9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140"/>
        <w:gridCol w:w="4304"/>
        <w:gridCol w:w="2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简体" w:cs="Times New Roman"/>
                <w:i w:val="0"/>
                <w:iCs w:val="0"/>
                <w:color w:val="000000"/>
                <w:sz w:val="24"/>
                <w:szCs w:val="24"/>
                <w:u w:val="none"/>
              </w:rPr>
            </w:pPr>
            <w:r>
              <w:rPr>
                <w:rFonts w:hint="default" w:ascii="Times New Roman" w:hAnsi="Times New Roman" w:eastAsia="方正小标宋简体" w:cs="Times New Roman"/>
                <w:i w:val="0"/>
                <w:iCs w:val="0"/>
                <w:color w:val="000000"/>
                <w:kern w:val="0"/>
                <w:sz w:val="24"/>
                <w:szCs w:val="24"/>
                <w:u w:val="none"/>
                <w:lang w:val="en-US" w:eastAsia="zh-CN"/>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简体" w:cs="Times New Roman"/>
                <w:i w:val="0"/>
                <w:iCs w:val="0"/>
                <w:color w:val="000000"/>
                <w:kern w:val="0"/>
                <w:sz w:val="24"/>
                <w:szCs w:val="24"/>
                <w:u w:val="none"/>
                <w:lang w:val="en-US" w:eastAsia="zh-CN"/>
              </w:rPr>
            </w:pPr>
            <w:r>
              <w:rPr>
                <w:rFonts w:hint="default" w:ascii="Times New Roman" w:hAnsi="Times New Roman" w:eastAsia="方正小标宋简体" w:cs="Times New Roman"/>
                <w:i w:val="0"/>
                <w:iCs w:val="0"/>
                <w:color w:val="000000"/>
                <w:kern w:val="0"/>
                <w:sz w:val="24"/>
                <w:szCs w:val="24"/>
                <w:u w:val="none"/>
                <w:lang w:val="en-US" w:eastAsia="zh-CN"/>
              </w:rPr>
              <w:t>姓名</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简体" w:cs="Times New Roman"/>
                <w:i w:val="0"/>
                <w:iCs w:val="0"/>
                <w:color w:val="000000"/>
                <w:kern w:val="0"/>
                <w:sz w:val="24"/>
                <w:szCs w:val="24"/>
                <w:u w:val="none"/>
                <w:lang w:val="en-US" w:eastAsia="zh-CN"/>
              </w:rPr>
            </w:pPr>
            <w:r>
              <w:rPr>
                <w:rFonts w:hint="default" w:ascii="Times New Roman" w:hAnsi="Times New Roman" w:eastAsia="方正小标宋简体" w:cs="Times New Roman"/>
                <w:i w:val="0"/>
                <w:iCs w:val="0"/>
                <w:color w:val="000000"/>
                <w:kern w:val="0"/>
                <w:sz w:val="24"/>
                <w:szCs w:val="24"/>
                <w:u w:val="none"/>
                <w:lang w:val="en-US" w:eastAsia="zh-CN"/>
              </w:rPr>
              <w:t>工作单位</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简体" w:cs="Times New Roman"/>
                <w:i w:val="0"/>
                <w:iCs w:val="0"/>
                <w:color w:val="000000"/>
                <w:sz w:val="24"/>
                <w:szCs w:val="24"/>
                <w:u w:val="none"/>
              </w:rPr>
            </w:pPr>
            <w:r>
              <w:rPr>
                <w:rFonts w:hint="default" w:ascii="Times New Roman" w:hAnsi="Times New Roman" w:eastAsia="方正小标宋简体" w:cs="Times New Roman"/>
                <w:i w:val="0"/>
                <w:iCs w:val="0"/>
                <w:color w:val="000000"/>
                <w:kern w:val="0"/>
                <w:sz w:val="24"/>
                <w:szCs w:val="24"/>
                <w:u w:val="none"/>
                <w:lang w:val="en-US" w:eastAsia="zh-CN"/>
              </w:rPr>
              <w:t>职业（工种）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董日中</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湘电集团有限公司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车工（普通车床）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徐仲维</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湘电集团有限公司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高低压电器及成套设备装配工</w:t>
            </w:r>
            <w:r>
              <w:rPr>
                <w:rStyle w:val="20"/>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（低压成套设备装配工）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牟</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密</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湘电集团有限公司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铣工（数控铣床）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陈奇福</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湖南华菱涟源钢铁有限公司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设备点检员（仪表设备点检员）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陈文斌</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湖南华菱涟源钢铁有限公司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刘</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峰</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湖南华菱涟源钢铁有限公司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rPr>
              <w:t>高炉炼铁工（高炉炉前工）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彭华平</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湖南华菱涟源钢铁有限公司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炼钢工（转炉炼钢工）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佘定魁</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湖南华菱涟源钢铁有限公司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金属轧制工（轧钢工）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肖</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星</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湖南华菱涟源钢铁有限公司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化学检验员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伍远州</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中国建筑第五工程局有限公司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砌筑工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夏增明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送配电线路工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（送配电线路检修工）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李晓武</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变电设备检修工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（开关设备检修工）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钟著辉</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继电保护员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王</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柯</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变电设备检修工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（变压器设备检修工）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杨</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淼</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送配电线路工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（送配电线路检修工）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郭达明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送配电线路工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（送配电线路架设工）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肖建红</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供电服务员</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（电力负荷监测运维员）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王绍槐</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国网湖南省电力有限公司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供电服务员</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（电力负荷监测运维员）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彭小彦</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江南工业集团有限公司</w:t>
            </w:r>
            <w:r>
              <w:rPr>
                <w:rStyle w:val="20"/>
                <w:rFonts w:hint="default" w:ascii="Times New Roman" w:hAnsi="Times New Roman" w:eastAsia="仿宋_GB2312" w:cs="Times New Roman"/>
                <w:sz w:val="24"/>
                <w:szCs w:val="24"/>
                <w:lang w:val="en-US" w:eastAsia="zh-CN"/>
              </w:rPr>
              <w:t xml:space="preserve"> </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rPr>
              <w:t>多工序数控机床操作调整工</w:t>
            </w:r>
            <w:r>
              <w:rPr>
                <w:rStyle w:val="20"/>
                <w:rFonts w:hint="default" w:ascii="Times New Roman" w:hAnsi="Times New Roman" w:eastAsia="仿宋_GB2312" w:cs="Times New Roman"/>
                <w:spacing w:val="-17"/>
                <w:sz w:val="24"/>
                <w:szCs w:val="24"/>
                <w:lang w:val="en-US" w:eastAsia="zh-CN"/>
              </w:rPr>
              <w:t xml:space="preserve"> </w:t>
            </w:r>
            <w:r>
              <w:rPr>
                <w:rStyle w:val="20"/>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（加工中心操作调整工）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伍</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浩</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江南工业集团有限公司</w:t>
            </w:r>
            <w:r>
              <w:rPr>
                <w:rStyle w:val="20"/>
                <w:rFonts w:hint="default" w:ascii="Times New Roman" w:hAnsi="Times New Roman" w:eastAsia="仿宋_GB2312" w:cs="Times New Roman"/>
                <w:sz w:val="24"/>
                <w:szCs w:val="24"/>
                <w:lang w:val="en-US" w:eastAsia="zh-CN"/>
              </w:rPr>
              <w:t xml:space="preserve"> </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铣工（数控铣床）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叶</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勤</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湖南水口山有色金属集团有限公司</w:t>
            </w:r>
            <w:r>
              <w:rPr>
                <w:rStyle w:val="20"/>
                <w:rFonts w:hint="default" w:ascii="Times New Roman" w:hAnsi="Times New Roman" w:eastAsia="仿宋_GB2312" w:cs="Times New Roman"/>
                <w:sz w:val="24"/>
                <w:szCs w:val="24"/>
                <w:lang w:val="en-US" w:eastAsia="zh-CN"/>
              </w:rPr>
              <w:t xml:space="preserve"> </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胡建国</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湖南水口山有色金属集团有限公司</w:t>
            </w:r>
            <w:r>
              <w:rPr>
                <w:rStyle w:val="20"/>
                <w:rFonts w:hint="default" w:ascii="Times New Roman" w:hAnsi="Times New Roman" w:eastAsia="仿宋_GB2312" w:cs="Times New Roman"/>
                <w:sz w:val="24"/>
                <w:szCs w:val="24"/>
                <w:lang w:val="en-US" w:eastAsia="zh-CN"/>
              </w:rPr>
              <w:t xml:space="preserve"> </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邓</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君</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4"/>
                <w:szCs w:val="24"/>
                <w:u w:val="none"/>
                <w:lang w:val="en-US" w:eastAsia="zh-CN"/>
              </w:rPr>
            </w:pPr>
            <w:r>
              <w:rPr>
                <w:rFonts w:hint="default" w:ascii="Times New Roman" w:hAnsi="Times New Roman" w:eastAsia="仿宋_GB2312" w:cs="Times New Roman"/>
                <w:i w:val="0"/>
                <w:iCs w:val="0"/>
                <w:kern w:val="0"/>
                <w:sz w:val="24"/>
                <w:szCs w:val="24"/>
                <w:u w:val="none"/>
                <w:lang w:val="en-US" w:eastAsia="zh-CN"/>
              </w:rPr>
              <w:fldChar w:fldCharType="begin"/>
            </w:r>
            <w:r>
              <w:rPr>
                <w:rFonts w:hint="default" w:ascii="Times New Roman" w:hAnsi="Times New Roman" w:eastAsia="仿宋_GB2312" w:cs="Times New Roman"/>
                <w:i w:val="0"/>
                <w:iCs w:val="0"/>
                <w:kern w:val="0"/>
                <w:sz w:val="24"/>
                <w:szCs w:val="24"/>
                <w:u w:val="none"/>
                <w:lang w:val="en-US" w:eastAsia="zh-CN"/>
              </w:rPr>
              <w:instrText xml:space="preserve"> HYPERLINK "http://pjjg.osta.org.cn/detail/27405detail.html" \o "http://pjjg.osta.org.cn/detail/27405detail.html" </w:instrText>
            </w:r>
            <w:r>
              <w:rPr>
                <w:rFonts w:hint="default" w:ascii="Times New Roman" w:hAnsi="Times New Roman" w:eastAsia="仿宋_GB2312" w:cs="Times New Roman"/>
                <w:i w:val="0"/>
                <w:iCs w:val="0"/>
                <w:kern w:val="0"/>
                <w:sz w:val="24"/>
                <w:szCs w:val="24"/>
                <w:u w:val="none"/>
                <w:lang w:val="en-US" w:eastAsia="zh-CN"/>
              </w:rPr>
              <w:fldChar w:fldCharType="separate"/>
            </w:r>
            <w:r>
              <w:rPr>
                <w:rStyle w:val="12"/>
                <w:rFonts w:hint="default" w:ascii="Times New Roman" w:hAnsi="Times New Roman" w:eastAsia="仿宋_GB2312" w:cs="Times New Roman"/>
                <w:i w:val="0"/>
                <w:iCs w:val="0"/>
                <w:sz w:val="24"/>
                <w:szCs w:val="24"/>
                <w:u w:val="none"/>
              </w:rPr>
              <w:t>湖南柿竹园有色金属有限责任公司</w:t>
            </w:r>
            <w:r>
              <w:rPr>
                <w:rFonts w:hint="default" w:ascii="Times New Roman" w:hAnsi="Times New Roman" w:eastAsia="仿宋_GB2312" w:cs="Times New Roman"/>
                <w:i w:val="0"/>
                <w:iCs w:val="0"/>
                <w:kern w:val="0"/>
                <w:sz w:val="24"/>
                <w:szCs w:val="24"/>
                <w:u w:val="none"/>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王广平</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4"/>
                <w:szCs w:val="24"/>
                <w:u w:val="none"/>
                <w:lang w:val="en-US" w:eastAsia="zh-CN"/>
              </w:rPr>
            </w:pPr>
            <w:r>
              <w:rPr>
                <w:rFonts w:hint="default" w:ascii="Times New Roman" w:hAnsi="Times New Roman" w:eastAsia="仿宋_GB2312" w:cs="Times New Roman"/>
                <w:i w:val="0"/>
                <w:iCs w:val="0"/>
                <w:kern w:val="0"/>
                <w:sz w:val="24"/>
                <w:szCs w:val="24"/>
                <w:u w:val="none"/>
                <w:lang w:val="en-US" w:eastAsia="zh-CN"/>
              </w:rPr>
              <w:fldChar w:fldCharType="begin"/>
            </w:r>
            <w:r>
              <w:rPr>
                <w:rFonts w:hint="default" w:ascii="Times New Roman" w:hAnsi="Times New Roman" w:eastAsia="仿宋_GB2312" w:cs="Times New Roman"/>
                <w:i w:val="0"/>
                <w:iCs w:val="0"/>
                <w:kern w:val="0"/>
                <w:sz w:val="24"/>
                <w:szCs w:val="24"/>
                <w:u w:val="none"/>
                <w:lang w:val="en-US" w:eastAsia="zh-CN"/>
              </w:rPr>
              <w:instrText xml:space="preserve"> HYPERLINK "http://pjjg.osta.org.cn/detail/27405detail.html" \o "http://pjjg.osta.org.cn/detail/27405detail.html" </w:instrText>
            </w:r>
            <w:r>
              <w:rPr>
                <w:rFonts w:hint="default" w:ascii="Times New Roman" w:hAnsi="Times New Roman" w:eastAsia="仿宋_GB2312" w:cs="Times New Roman"/>
                <w:i w:val="0"/>
                <w:iCs w:val="0"/>
                <w:kern w:val="0"/>
                <w:sz w:val="24"/>
                <w:szCs w:val="24"/>
                <w:u w:val="none"/>
                <w:lang w:val="en-US" w:eastAsia="zh-CN"/>
              </w:rPr>
              <w:fldChar w:fldCharType="separate"/>
            </w:r>
            <w:r>
              <w:rPr>
                <w:rStyle w:val="12"/>
                <w:rFonts w:hint="default" w:ascii="Times New Roman" w:hAnsi="Times New Roman" w:eastAsia="仿宋_GB2312" w:cs="Times New Roman"/>
                <w:i w:val="0"/>
                <w:iCs w:val="0"/>
                <w:sz w:val="24"/>
                <w:szCs w:val="24"/>
                <w:u w:val="none"/>
              </w:rPr>
              <w:t>湖南柿竹园有色金属有限责任公司</w:t>
            </w:r>
            <w:r>
              <w:rPr>
                <w:rFonts w:hint="default" w:ascii="Times New Roman" w:hAnsi="Times New Roman" w:eastAsia="仿宋_GB2312" w:cs="Times New Roman"/>
                <w:i w:val="0"/>
                <w:iCs w:val="0"/>
                <w:kern w:val="0"/>
                <w:sz w:val="24"/>
                <w:szCs w:val="24"/>
                <w:u w:val="none"/>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选矿工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曾智华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4"/>
                <w:szCs w:val="24"/>
                <w:u w:val="none"/>
                <w:lang w:val="en-US" w:eastAsia="zh-CN"/>
              </w:rPr>
            </w:pPr>
            <w:r>
              <w:rPr>
                <w:rFonts w:hint="default" w:ascii="Times New Roman" w:hAnsi="Times New Roman" w:eastAsia="仿宋_GB2312" w:cs="Times New Roman"/>
                <w:i w:val="0"/>
                <w:iCs w:val="0"/>
                <w:kern w:val="0"/>
                <w:sz w:val="24"/>
                <w:szCs w:val="24"/>
                <w:u w:val="none"/>
                <w:lang w:val="en-US" w:eastAsia="zh-CN"/>
              </w:rPr>
              <w:fldChar w:fldCharType="begin"/>
            </w:r>
            <w:r>
              <w:rPr>
                <w:rFonts w:hint="default" w:ascii="Times New Roman" w:hAnsi="Times New Roman" w:eastAsia="仿宋_GB2312" w:cs="Times New Roman"/>
                <w:i w:val="0"/>
                <w:iCs w:val="0"/>
                <w:kern w:val="0"/>
                <w:sz w:val="24"/>
                <w:szCs w:val="24"/>
                <w:u w:val="none"/>
                <w:lang w:val="en-US" w:eastAsia="zh-CN"/>
              </w:rPr>
              <w:instrText xml:space="preserve"> HYPERLINK "http://pjjg.osta.org.cn/detail/27405detail.html" \o "http://pjjg.osta.org.cn/detail/27405detail.html" </w:instrText>
            </w:r>
            <w:r>
              <w:rPr>
                <w:rFonts w:hint="default" w:ascii="Times New Roman" w:hAnsi="Times New Roman" w:eastAsia="仿宋_GB2312" w:cs="Times New Roman"/>
                <w:i w:val="0"/>
                <w:iCs w:val="0"/>
                <w:kern w:val="0"/>
                <w:sz w:val="24"/>
                <w:szCs w:val="24"/>
                <w:u w:val="none"/>
                <w:lang w:val="en-US" w:eastAsia="zh-CN"/>
              </w:rPr>
              <w:fldChar w:fldCharType="separate"/>
            </w:r>
            <w:r>
              <w:rPr>
                <w:rStyle w:val="12"/>
                <w:rFonts w:hint="default" w:ascii="Times New Roman" w:hAnsi="Times New Roman" w:eastAsia="仿宋_GB2312" w:cs="Times New Roman"/>
                <w:i w:val="0"/>
                <w:iCs w:val="0"/>
                <w:sz w:val="24"/>
                <w:szCs w:val="24"/>
                <w:u w:val="none"/>
              </w:rPr>
              <w:t>湖南柿竹园有色金属有限责任公司</w:t>
            </w:r>
            <w:r>
              <w:rPr>
                <w:rFonts w:hint="default" w:ascii="Times New Roman" w:hAnsi="Times New Roman" w:eastAsia="仿宋_GB2312" w:cs="Times New Roman"/>
                <w:i w:val="0"/>
                <w:iCs w:val="0"/>
                <w:kern w:val="0"/>
                <w:sz w:val="24"/>
                <w:szCs w:val="24"/>
                <w:u w:val="none"/>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工程测量员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魏</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新</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株洲钻石切削刀具股份有限公司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李小兵</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株洲钻石切削刀具股份有限公司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张亚雄</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株洲钻石切削刀具股份有限公司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硬质合金精加工工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彭海波</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株洲钻石切削刀具股份有限公司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硬质合金成型工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黄</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巍</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五矿铜业（湖南）有限公司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夏国成</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五矿铜业（湖南）有限公司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张东华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株洲硬质合金集团有限公司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硬质合金混合料工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喻</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锋</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株洲硬质合金集团有限公司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硬质合金成型工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易</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冉</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中车株洲车辆有限公司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焊工（电焊工）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文照辉</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中车株洲电机有限公司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FF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车工（数控车床）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赵</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卫</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中车株洲电力机车有限公司</w:t>
            </w:r>
            <w:r>
              <w:rPr>
                <w:rStyle w:val="20"/>
                <w:rFonts w:hint="default" w:ascii="Times New Roman" w:hAnsi="Times New Roman" w:eastAsia="仿宋_GB2312" w:cs="Times New Roman"/>
                <w:sz w:val="24"/>
                <w:szCs w:val="24"/>
                <w:lang w:val="en-US" w:eastAsia="zh-CN"/>
              </w:rPr>
              <w:t xml:space="preserve"> </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焊工（电焊工）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邓元山</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rPr>
            </w:pPr>
            <w:r>
              <w:rPr>
                <w:rFonts w:hint="default" w:ascii="Times New Roman" w:hAnsi="Times New Roman" w:eastAsia="仿宋_GB2312" w:cs="Times New Roman"/>
                <w:i w:val="0"/>
                <w:iCs w:val="0"/>
                <w:color w:val="000000"/>
                <w:spacing w:val="-23"/>
                <w:kern w:val="0"/>
                <w:sz w:val="24"/>
                <w:szCs w:val="24"/>
                <w:u w:val="none"/>
                <w:lang w:val="en-US" w:eastAsia="zh-CN"/>
              </w:rPr>
              <w:t>多工序数控机床操作调整工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（加工中心操作调整工）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何飞迎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杨</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涛</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航空发动机装配工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spacing w:val="-11"/>
                <w:kern w:val="0"/>
                <w:sz w:val="24"/>
                <w:szCs w:val="24"/>
                <w:u w:val="none"/>
                <w:lang w:val="en-US" w:eastAsia="zh-CN"/>
              </w:rPr>
              <w:t>（航空发动机外场排故工）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魏</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强</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磨工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（普通磨床磨工）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李湘宁</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航空发动机装配工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spacing w:val="-23"/>
                <w:kern w:val="0"/>
                <w:sz w:val="24"/>
                <w:szCs w:val="24"/>
                <w:u w:val="none"/>
                <w:lang w:val="en-US" w:eastAsia="zh-CN"/>
              </w:rPr>
              <w:t>（航空发动机装配修理钳工）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吴昌生</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试验员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肖向东</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马</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滔</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车工（数控车床）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宾和明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樊</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军</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中国航发南方工业有限公司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计量员（长度计量员）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张冬青</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湖南航天有限责任公司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镗工（普通镗床）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陈</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郡</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湖南航天有限责任公司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曾</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波</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湖南航天有限责任公司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曾强明</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湖南航天有限责任公司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rPr>
            </w:pPr>
            <w:r>
              <w:rPr>
                <w:rFonts w:hint="default" w:ascii="Times New Roman" w:hAnsi="Times New Roman" w:eastAsia="仿宋_GB2312" w:cs="Times New Roman"/>
                <w:i w:val="0"/>
                <w:iCs w:val="0"/>
                <w:color w:val="000000"/>
                <w:spacing w:val="-23"/>
                <w:kern w:val="0"/>
                <w:sz w:val="24"/>
                <w:szCs w:val="24"/>
                <w:u w:val="none"/>
                <w:lang w:val="en-US" w:eastAsia="zh-CN"/>
              </w:rPr>
              <w:t>多工序数控机床操作调整工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（加工中心操作调整工）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石爱军</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湖南航天有限责任公司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左尚崇</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湖南航天有限责任公司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pacing w:val="-23"/>
                <w:kern w:val="0"/>
                <w:sz w:val="24"/>
                <w:szCs w:val="24"/>
                <w:u w:val="none"/>
                <w:lang w:val="en-US" w:eastAsia="zh-CN"/>
              </w:rPr>
            </w:pPr>
            <w:r>
              <w:rPr>
                <w:rFonts w:hint="default" w:ascii="Times New Roman" w:hAnsi="Times New Roman" w:eastAsia="仿宋_GB2312" w:cs="Times New Roman"/>
                <w:i w:val="0"/>
                <w:iCs w:val="0"/>
                <w:color w:val="000000"/>
                <w:spacing w:val="-23"/>
                <w:kern w:val="0"/>
                <w:sz w:val="24"/>
                <w:szCs w:val="24"/>
                <w:u w:val="none"/>
                <w:lang w:val="en-US" w:eastAsia="zh-CN"/>
              </w:rPr>
              <w:t>多工序数控机床操作调整工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（加工中心操作调整工）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张隆庆</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fldChar w:fldCharType="begin"/>
            </w:r>
            <w:r>
              <w:rPr>
                <w:rFonts w:hint="default" w:ascii="Times New Roman" w:hAnsi="Times New Roman" w:eastAsia="仿宋_GB2312" w:cs="Times New Roman"/>
                <w:i w:val="0"/>
                <w:iCs w:val="0"/>
                <w:color w:val="auto"/>
                <w:kern w:val="0"/>
                <w:sz w:val="24"/>
                <w:szCs w:val="24"/>
                <w:lang w:val="en-US" w:eastAsia="zh-CN"/>
              </w:rPr>
              <w:instrText xml:space="preserve"> HYPERLINK "http://pjjg.osta.org.cn/detail/14388detail.html" \t "http://pjjg.osta.org.cn/pjjg/_blank" </w:instrText>
            </w:r>
            <w:r>
              <w:rPr>
                <w:rFonts w:hint="default" w:ascii="Times New Roman" w:hAnsi="Times New Roman" w:eastAsia="仿宋_GB2312" w:cs="Times New Roman"/>
                <w:i w:val="0"/>
                <w:iCs w:val="0"/>
                <w:color w:val="auto"/>
                <w:kern w:val="0"/>
                <w:sz w:val="24"/>
                <w:szCs w:val="24"/>
                <w:lang w:val="en-US" w:eastAsia="zh-CN"/>
              </w:rPr>
              <w:fldChar w:fldCharType="separate"/>
            </w:r>
            <w:r>
              <w:rPr>
                <w:rFonts w:hint="default" w:ascii="Times New Roman" w:hAnsi="Times New Roman" w:eastAsia="仿宋_GB2312" w:cs="Times New Roman"/>
                <w:i w:val="0"/>
                <w:iCs w:val="0"/>
                <w:color w:val="auto"/>
                <w:kern w:val="0"/>
                <w:sz w:val="24"/>
                <w:szCs w:val="24"/>
                <w:lang w:val="en-US" w:eastAsia="zh-CN"/>
              </w:rPr>
              <w:t>中国石油化工股份有限公司巴陵分公司</w:t>
            </w:r>
            <w:r>
              <w:rPr>
                <w:rFonts w:hint="default" w:ascii="Times New Roman" w:hAnsi="Times New Roman" w:eastAsia="仿宋_GB2312" w:cs="Times New Roman"/>
                <w:i w:val="0"/>
                <w:iCs w:val="0"/>
                <w:color w:val="auto"/>
                <w:kern w:val="0"/>
                <w:sz w:val="24"/>
                <w:szCs w:val="24"/>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原油蒸馏工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spacing w:val="-11"/>
                <w:kern w:val="0"/>
                <w:sz w:val="24"/>
                <w:szCs w:val="24"/>
                <w:u w:val="none"/>
                <w:lang w:val="en-US" w:eastAsia="zh-CN"/>
              </w:rPr>
              <w:t>（常减压蒸馏装置操作工）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邹</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浪</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fldChar w:fldCharType="begin"/>
            </w:r>
            <w:r>
              <w:rPr>
                <w:rFonts w:hint="default" w:ascii="Times New Roman" w:hAnsi="Times New Roman" w:eastAsia="仿宋_GB2312" w:cs="Times New Roman"/>
                <w:i w:val="0"/>
                <w:iCs w:val="0"/>
                <w:color w:val="auto"/>
                <w:kern w:val="0"/>
                <w:sz w:val="24"/>
                <w:szCs w:val="24"/>
                <w:lang w:val="en-US" w:eastAsia="zh-CN"/>
              </w:rPr>
              <w:instrText xml:space="preserve"> HYPERLINK "http://pjjg.osta.org.cn/detail/14388detail.html" \t "http://pjjg.osta.org.cn/pjjg/_blank" </w:instrText>
            </w:r>
            <w:r>
              <w:rPr>
                <w:rFonts w:hint="default" w:ascii="Times New Roman" w:hAnsi="Times New Roman" w:eastAsia="仿宋_GB2312" w:cs="Times New Roman"/>
                <w:i w:val="0"/>
                <w:iCs w:val="0"/>
                <w:color w:val="auto"/>
                <w:kern w:val="0"/>
                <w:sz w:val="24"/>
                <w:szCs w:val="24"/>
                <w:lang w:val="en-US" w:eastAsia="zh-CN"/>
              </w:rPr>
              <w:fldChar w:fldCharType="separate"/>
            </w:r>
            <w:r>
              <w:rPr>
                <w:rFonts w:hint="default" w:ascii="Times New Roman" w:hAnsi="Times New Roman" w:eastAsia="仿宋_GB2312" w:cs="Times New Roman"/>
                <w:i w:val="0"/>
                <w:iCs w:val="0"/>
                <w:color w:val="auto"/>
                <w:kern w:val="0"/>
                <w:sz w:val="24"/>
                <w:szCs w:val="24"/>
                <w:lang w:val="en-US" w:eastAsia="zh-CN"/>
              </w:rPr>
              <w:t>中国石油化工股份有限公司巴陵分公司</w:t>
            </w:r>
            <w:r>
              <w:rPr>
                <w:rFonts w:hint="default" w:ascii="Times New Roman" w:hAnsi="Times New Roman" w:eastAsia="仿宋_GB2312" w:cs="Times New Roman"/>
                <w:i w:val="0"/>
                <w:iCs w:val="0"/>
                <w:color w:val="auto"/>
                <w:kern w:val="0"/>
                <w:sz w:val="24"/>
                <w:szCs w:val="24"/>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合成橡胶生产工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（丁苯橡胶装置操作工）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易春红</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fldChar w:fldCharType="begin"/>
            </w:r>
            <w:r>
              <w:rPr>
                <w:rFonts w:hint="default" w:ascii="Times New Roman" w:hAnsi="Times New Roman" w:eastAsia="仿宋_GB2312" w:cs="Times New Roman"/>
                <w:i w:val="0"/>
                <w:iCs w:val="0"/>
                <w:color w:val="auto"/>
                <w:kern w:val="0"/>
                <w:sz w:val="24"/>
                <w:szCs w:val="24"/>
                <w:lang w:val="en-US" w:eastAsia="zh-CN"/>
              </w:rPr>
              <w:instrText xml:space="preserve"> HYPERLINK "http://pjjg.osta.org.cn/detail/14388detail.html" \t "http://pjjg.osta.org.cn/pjjg/_blank" </w:instrText>
            </w:r>
            <w:r>
              <w:rPr>
                <w:rFonts w:hint="default" w:ascii="Times New Roman" w:hAnsi="Times New Roman" w:eastAsia="仿宋_GB2312" w:cs="Times New Roman"/>
                <w:i w:val="0"/>
                <w:iCs w:val="0"/>
                <w:color w:val="auto"/>
                <w:kern w:val="0"/>
                <w:sz w:val="24"/>
                <w:szCs w:val="24"/>
                <w:lang w:val="en-US" w:eastAsia="zh-CN"/>
              </w:rPr>
              <w:fldChar w:fldCharType="separate"/>
            </w:r>
            <w:r>
              <w:rPr>
                <w:rFonts w:hint="default" w:ascii="Times New Roman" w:hAnsi="Times New Roman" w:eastAsia="仿宋_GB2312" w:cs="Times New Roman"/>
                <w:i w:val="0"/>
                <w:iCs w:val="0"/>
                <w:color w:val="auto"/>
                <w:kern w:val="0"/>
                <w:sz w:val="24"/>
                <w:szCs w:val="24"/>
                <w:lang w:val="en-US" w:eastAsia="zh-CN"/>
              </w:rPr>
              <w:t>中国石油化工股份有限公司巴陵分公司</w:t>
            </w:r>
            <w:r>
              <w:rPr>
                <w:rFonts w:hint="default" w:ascii="Times New Roman" w:hAnsi="Times New Roman" w:eastAsia="仿宋_GB2312" w:cs="Times New Roman"/>
                <w:i w:val="0"/>
                <w:iCs w:val="0"/>
                <w:color w:val="auto"/>
                <w:kern w:val="0"/>
                <w:sz w:val="24"/>
                <w:szCs w:val="24"/>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脂肪烃衍生物生产工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（己内酰胺装置操作工）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曾海滨</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fldChar w:fldCharType="begin"/>
            </w:r>
            <w:r>
              <w:rPr>
                <w:rFonts w:hint="default" w:ascii="Times New Roman" w:hAnsi="Times New Roman" w:eastAsia="仿宋_GB2312" w:cs="Times New Roman"/>
                <w:i w:val="0"/>
                <w:iCs w:val="0"/>
                <w:color w:val="auto"/>
                <w:kern w:val="0"/>
                <w:sz w:val="24"/>
                <w:szCs w:val="24"/>
                <w:lang w:val="en-US" w:eastAsia="zh-CN"/>
              </w:rPr>
              <w:instrText xml:space="preserve"> HYPERLINK "http://pjjg.osta.org.cn/detail/14388detail.html" \t "http://pjjg.osta.org.cn/pjjg/_blank" </w:instrText>
            </w:r>
            <w:r>
              <w:rPr>
                <w:rFonts w:hint="default" w:ascii="Times New Roman" w:hAnsi="Times New Roman" w:eastAsia="仿宋_GB2312" w:cs="Times New Roman"/>
                <w:i w:val="0"/>
                <w:iCs w:val="0"/>
                <w:color w:val="auto"/>
                <w:kern w:val="0"/>
                <w:sz w:val="24"/>
                <w:szCs w:val="24"/>
                <w:lang w:val="en-US" w:eastAsia="zh-CN"/>
              </w:rPr>
              <w:fldChar w:fldCharType="separate"/>
            </w:r>
            <w:r>
              <w:rPr>
                <w:rFonts w:hint="default" w:ascii="Times New Roman" w:hAnsi="Times New Roman" w:eastAsia="仿宋_GB2312" w:cs="Times New Roman"/>
                <w:i w:val="0"/>
                <w:iCs w:val="0"/>
                <w:color w:val="auto"/>
                <w:kern w:val="0"/>
                <w:sz w:val="24"/>
                <w:szCs w:val="24"/>
                <w:lang w:val="en-US" w:eastAsia="zh-CN"/>
              </w:rPr>
              <w:t>中国石油化工股份有限公司巴陵分公司</w:t>
            </w:r>
            <w:r>
              <w:rPr>
                <w:rFonts w:hint="default" w:ascii="Times New Roman" w:hAnsi="Times New Roman" w:eastAsia="仿宋_GB2312" w:cs="Times New Roman"/>
                <w:i w:val="0"/>
                <w:iCs w:val="0"/>
                <w:color w:val="auto"/>
                <w:kern w:val="0"/>
                <w:sz w:val="24"/>
                <w:szCs w:val="24"/>
                <w:lang w:val="en-US" w:eastAsia="zh-CN"/>
              </w:rPr>
              <w:fldChar w:fldCharType="end"/>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rPr>
              <w:t>无机化学反应生产工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葛大兴</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b w:val="0"/>
                <w:bCs w:val="0"/>
                <w:color w:val="auto"/>
                <w:sz w:val="24"/>
                <w:szCs w:val="24"/>
              </w:rPr>
              <w:t>中国石油化工股份有限公司长岭分公司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i w:val="0"/>
                <w:iCs w:val="0"/>
                <w:color w:val="000000"/>
                <w:kern w:val="0"/>
                <w:sz w:val="24"/>
                <w:szCs w:val="24"/>
                <w:lang w:val="en-US" w:eastAsia="zh-CN"/>
              </w:rPr>
            </w:pPr>
            <w:r>
              <w:rPr>
                <w:rFonts w:hint="default" w:ascii="Times New Roman" w:hAnsi="Times New Roman" w:eastAsia="仿宋_GB2312" w:cs="Times New Roman"/>
                <w:b w:val="0"/>
                <w:bCs w:val="0"/>
                <w:color w:val="auto"/>
                <w:sz w:val="24"/>
                <w:szCs w:val="24"/>
              </w:rPr>
              <w:t>催化裂化工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i w:val="0"/>
                <w:iCs w:val="0"/>
                <w:color w:val="auto"/>
                <w:kern w:val="0"/>
                <w:sz w:val="24"/>
                <w:szCs w:val="24"/>
                <w:lang w:val="en-US" w:eastAsia="zh-CN"/>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潘</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军</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b w:val="0"/>
                <w:bCs w:val="0"/>
                <w:color w:val="000000"/>
                <w:sz w:val="24"/>
                <w:szCs w:val="24"/>
              </w:rPr>
              <w:t>中国石油化工股份有限公司长岭分公司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石油产品精制工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rPr>
              <w:t>（汽油煤油柴油加氢装置操作工）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59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肖</w:t>
            </w:r>
            <w:r>
              <w:rPr>
                <w:rFonts w:hint="eastAsia" w:ascii="Times New Roman" w:hAnsi="Times New Roman" w:eastAsia="仿宋_GB2312" w:cs="Times New Roman"/>
                <w:i w:val="0"/>
                <w:iCs w:val="0"/>
                <w:color w:val="auto"/>
                <w:kern w:val="0"/>
                <w:sz w:val="24"/>
                <w:szCs w:val="24"/>
                <w:u w:val="none"/>
                <w:lang w:val="en-US" w:eastAsia="zh-CN"/>
              </w:rPr>
              <w:t xml:space="preserve">  </w:t>
            </w:r>
            <w:r>
              <w:rPr>
                <w:rFonts w:hint="default" w:ascii="Times New Roman" w:hAnsi="Times New Roman" w:eastAsia="仿宋_GB2312" w:cs="Times New Roman"/>
                <w:i w:val="0"/>
                <w:iCs w:val="0"/>
                <w:color w:val="auto"/>
                <w:kern w:val="0"/>
                <w:sz w:val="24"/>
                <w:szCs w:val="24"/>
                <w:u w:val="none"/>
                <w:lang w:val="en-US" w:eastAsia="zh-CN"/>
              </w:rPr>
              <w:t>敏</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lang w:val="en-US" w:eastAsia="zh-CN"/>
              </w:rPr>
            </w:pPr>
            <w:r>
              <w:rPr>
                <w:rFonts w:hint="default" w:ascii="Times New Roman" w:hAnsi="Times New Roman" w:eastAsia="仿宋_GB2312" w:cs="Times New Roman"/>
                <w:b w:val="0"/>
                <w:bCs w:val="0"/>
                <w:color w:val="000000"/>
                <w:sz w:val="24"/>
                <w:szCs w:val="24"/>
              </w:rPr>
              <w:t>中国石化催化剂有限公司长岭分公司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催化剂生产工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谢逵涛</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湖南江滨机器（集团）有限责任公司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涂装工（涂料涂覆工）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王卫龙</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湖南江滨机器（集团）有限责任公司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车工（数控车床）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62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卜伟伟</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bCs/>
                <w:i w:val="0"/>
                <w:iCs w:val="0"/>
                <w:color w:val="auto"/>
                <w:kern w:val="0"/>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rPr>
              <w:t>江麓机电集团有限公司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63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张海东</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江麓机电集团有限公司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64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张</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晏</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江麓机电集团有限公司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锻造工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罗</w:t>
            </w:r>
            <w:r>
              <w:rPr>
                <w:rFonts w:hint="eastAsia" w:ascii="Times New Roman" w:hAnsi="Times New Roman" w:eastAsia="仿宋_GB2312" w:cs="Times New Roman"/>
                <w:i w:val="0"/>
                <w:iCs w:val="0"/>
                <w:color w:val="000000"/>
                <w:kern w:val="0"/>
                <w:sz w:val="24"/>
                <w:szCs w:val="24"/>
                <w:u w:val="none"/>
                <w:lang w:val="en-US" w:eastAsia="zh-CN"/>
              </w:rPr>
              <w:t xml:space="preserve">  </w:t>
            </w:r>
            <w:r>
              <w:rPr>
                <w:rFonts w:hint="default" w:ascii="Times New Roman" w:hAnsi="Times New Roman" w:eastAsia="仿宋_GB2312" w:cs="Times New Roman"/>
                <w:i w:val="0"/>
                <w:iCs w:val="0"/>
                <w:color w:val="000000"/>
                <w:kern w:val="0"/>
                <w:sz w:val="24"/>
                <w:szCs w:val="24"/>
                <w:u w:val="none"/>
                <w:lang w:val="en-US" w:eastAsia="zh-CN"/>
              </w:rPr>
              <w:t>坚</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江麓机电集团有限公司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陈灌生</w:t>
            </w:r>
          </w:p>
        </w:tc>
        <w:tc>
          <w:tcPr>
            <w:tcW w:w="4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江麓机电集团有限公司</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rPr>
              <w:t>多工序数控机床操作调整工</w:t>
            </w:r>
          </w:p>
        </w:tc>
      </w:tr>
    </w:tbl>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仿宋_GB2312" w:cs="Times New Roman"/>
          <w:color w:val="191919"/>
          <w:sz w:val="24"/>
          <w:szCs w:val="24"/>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仿宋_GB2312" w:cs="Times New Roman"/>
          <w:color w:val="191919"/>
          <w:sz w:val="24"/>
          <w:szCs w:val="24"/>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仿宋_GB2312" w:cs="Times New Roman"/>
          <w:color w:val="191919"/>
          <w:sz w:val="24"/>
          <w:szCs w:val="24"/>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jc w:val="both"/>
        <w:textAlignment w:val="auto"/>
        <w:rPr>
          <w:rFonts w:hint="default" w:ascii="Times New Roman" w:hAnsi="Times New Roman" w:eastAsia="仿宋_GB2312" w:cs="Times New Roman"/>
          <w:color w:val="191919"/>
          <w:sz w:val="24"/>
          <w:szCs w:val="24"/>
        </w:rPr>
      </w:pPr>
    </w:p>
    <w:p>
      <w:pPr>
        <w:spacing w:line="20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400" w:lineRule="exact"/>
        <w:textAlignment w:val="auto"/>
        <w:outlineLvl w:val="9"/>
        <w:rPr>
          <w:rFonts w:hint="default" w:eastAsia="仿宋_GB2312"/>
          <w:lang w:val="en-US" w:eastAsia="zh-CN"/>
        </w:rPr>
      </w:pPr>
      <w:r>
        <w:rPr>
          <w:rFonts w:hint="eastAsia" w:ascii="楷体_GB2312" w:hAnsi="楷体_GB2312" w:eastAsia="楷体_GB2312" w:cs="楷体_GB2312"/>
          <w:sz w:val="28"/>
          <w:szCs w:val="28"/>
          <w:lang w:val="en-US" w:eastAsia="zh-CN"/>
        </w:rPr>
        <w:t xml:space="preserve"> </w:t>
      </w:r>
      <w:r>
        <w:rPr>
          <w:rFonts w:ascii="Times New Roman" w:hAnsi="Times New Roman" w:eastAsia="仿宋_GB2312"/>
          <w:sz w:val="28"/>
          <w:szCs w:val="28"/>
        </w:rPr>
        <w:t xml:space="preserve"> 湖南省人力资源和社会保障厅办公室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sectPr>
      <w:footerReference r:id="rId3" w:type="default"/>
      <w:pgSz w:w="11906" w:h="16838"/>
      <w:pgMar w:top="2098" w:right="1474" w:bottom="1984" w:left="1587" w:header="851" w:footer="113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Njk1N2UwN2JiMWNjY2IyMmNmMDJiYzA0ZTA3MDEifQ=="/>
    <w:docVar w:name="KSO_WPS_MARK_KEY" w:val="19322fe9-4bf7-4701-82d8-4edff9e787d8"/>
  </w:docVars>
  <w:rsids>
    <w:rsidRoot w:val="00000000"/>
    <w:rsid w:val="08017F69"/>
    <w:rsid w:val="0B9730BE"/>
    <w:rsid w:val="0BF25232"/>
    <w:rsid w:val="0E1849F8"/>
    <w:rsid w:val="0E8325FF"/>
    <w:rsid w:val="15724254"/>
    <w:rsid w:val="192A4B04"/>
    <w:rsid w:val="447A789B"/>
    <w:rsid w:val="45CD73A0"/>
    <w:rsid w:val="4B4E32D3"/>
    <w:rsid w:val="5312649D"/>
    <w:rsid w:val="75B01AD0"/>
    <w:rsid w:val="77534676"/>
    <w:rsid w:val="7B315461"/>
    <w:rsid w:val="7B972BF6"/>
    <w:rsid w:val="7FB40F40"/>
    <w:rsid w:val="EEFFCAF2"/>
    <w:rsid w:val="FCFF894E"/>
    <w:rsid w:val="FE749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qFormat/>
    <w:uiPriority w:val="99"/>
    <w:rPr>
      <w:color w:val="000000"/>
      <w:u w:val="none"/>
    </w:rPr>
  </w:style>
  <w:style w:type="character" w:styleId="12">
    <w:name w:val="Hyperlink"/>
    <w:basedOn w:val="9"/>
    <w:qFormat/>
    <w:uiPriority w:val="99"/>
    <w:rPr>
      <w:color w:val="000000"/>
      <w:u w:val="none"/>
    </w:rPr>
  </w:style>
  <w:style w:type="character" w:customStyle="1" w:styleId="13">
    <w:name w:val="text-tag"/>
    <w:basedOn w:val="9"/>
    <w:qFormat/>
    <w:uiPriority w:val="0"/>
  </w:style>
  <w:style w:type="character" w:customStyle="1" w:styleId="14">
    <w:name w:val="on1"/>
    <w:basedOn w:val="9"/>
    <w:qFormat/>
    <w:uiPriority w:val="0"/>
    <w:rPr>
      <w:color w:val="C40001"/>
    </w:rPr>
  </w:style>
  <w:style w:type="character" w:customStyle="1" w:styleId="15">
    <w:name w:val="first-child"/>
    <w:basedOn w:val="9"/>
    <w:qFormat/>
    <w:uiPriority w:val="0"/>
  </w:style>
  <w:style w:type="character" w:customStyle="1" w:styleId="16">
    <w:name w:val="first-child1"/>
    <w:basedOn w:val="9"/>
    <w:qFormat/>
    <w:uiPriority w:val="0"/>
  </w:style>
  <w:style w:type="character" w:customStyle="1" w:styleId="17">
    <w:name w:val="bar"/>
    <w:basedOn w:val="9"/>
    <w:qFormat/>
    <w:uiPriority w:val="0"/>
  </w:style>
  <w:style w:type="character" w:customStyle="1" w:styleId="18">
    <w:name w:val="font41"/>
    <w:basedOn w:val="9"/>
    <w:qFormat/>
    <w:uiPriority w:val="0"/>
    <w:rPr>
      <w:rFonts w:hint="eastAsia" w:ascii="仿宋_GB2312" w:eastAsia="仿宋_GB2312" w:cs="仿宋_GB2312"/>
      <w:color w:val="000000"/>
      <w:sz w:val="24"/>
      <w:szCs w:val="24"/>
      <w:u w:val="none"/>
    </w:rPr>
  </w:style>
  <w:style w:type="character" w:customStyle="1" w:styleId="19">
    <w:name w:val="font21"/>
    <w:basedOn w:val="9"/>
    <w:qFormat/>
    <w:uiPriority w:val="0"/>
    <w:rPr>
      <w:rFonts w:hint="default" w:ascii="Times New Roman" w:hAnsi="Times New Roman" w:cs="Times New Roman"/>
      <w:color w:val="000000"/>
      <w:sz w:val="24"/>
      <w:szCs w:val="24"/>
      <w:u w:val="none"/>
    </w:rPr>
  </w:style>
  <w:style w:type="character" w:customStyle="1" w:styleId="20">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2206</Words>
  <Characters>2277</Characters>
  <Paragraphs>373</Paragraphs>
  <TotalTime>1</TotalTime>
  <ScaleCrop>false</ScaleCrop>
  <LinksUpToDate>false</LinksUpToDate>
  <CharactersWithSpaces>2315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2023-11-11T03:14:00Z</dcterms:created>
  <dc:creator>xb21cn</dc:creator>
  <cp:lastModifiedBy>系统管理员</cp:lastModifiedBy>
  <cp:lastPrinted>2024-01-03T07:23:00Z</cp:lastPrinted>
  <dcterms:modified xsi:type="dcterms:W3CDTF">2024-01-02T18:04:05Z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C98908B31E464299986D177916FF07AF_13</vt:lpwstr>
  </property>
</Properties>
</file>