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rPr>
          <w:rFonts w:hint="eastAsia" w:ascii="黑体" w:hAnsi="黑体" w:eastAsia="黑体" w:cs="黑体"/>
          <w:sz w:val="32"/>
          <w:szCs w:val="32"/>
        </w:rPr>
      </w:pPr>
      <w:r>
        <w:rPr>
          <w:rFonts w:hint="eastAsia" w:ascii="黑体" w:hAnsi="黑体" w:eastAsia="黑体" w:cs="黑体"/>
          <w:sz w:val="32"/>
          <w:szCs w:val="32"/>
        </w:rPr>
        <w:t>附件</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全国机关事务工作先进集体和</w:t>
      </w:r>
    </w:p>
    <w:p>
      <w:pPr>
        <w:spacing w:afterLines="10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先进个人推荐对象</w:t>
      </w:r>
    </w:p>
    <w:p>
      <w:pPr>
        <w:ind w:firstLine="640" w:firstLineChars="200"/>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（一）先进集体（4个）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1.湖南省机关事务管理局办公室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简要事迹：</w:t>
      </w:r>
      <w:r>
        <w:rPr>
          <w:rFonts w:hint="eastAsia" w:ascii="Times New Roman" w:hAnsi="Times New Roman" w:eastAsia="仿宋_GB2312" w:cs="仿宋_GB2312"/>
          <w:sz w:val="32"/>
          <w:szCs w:val="32"/>
          <w:lang w:val="en-US" w:eastAsia="zh-CN"/>
        </w:rPr>
        <w:t>湖南局办公室坚持以政治建设为统领，立足文稿服务、调研参谋、协调督办、综合保障及宣传信息、综治安全等职责，全力以赴当好党组参谋助手和机关运转中枢，在提升机关运行保障效能、推动机关事务高质量发展中发挥了积极作用。</w:t>
      </w:r>
      <w:r>
        <w:rPr>
          <w:rFonts w:hint="eastAsia" w:ascii="Times New Roman" w:hAnsi="Times New Roman" w:eastAsia="仿宋_GB2312" w:cs="仿宋_GB2312"/>
          <w:b/>
          <w:bCs/>
          <w:sz w:val="32"/>
          <w:szCs w:val="32"/>
          <w:lang w:val="en-US" w:eastAsia="zh-CN"/>
        </w:rPr>
        <w:t>一是聚焦重点，在改革发展中勇于担当。</w:t>
      </w:r>
      <w:r>
        <w:rPr>
          <w:rFonts w:hint="eastAsia" w:ascii="Times New Roman" w:hAnsi="Times New Roman" w:eastAsia="仿宋_GB2312" w:cs="仿宋_GB2312"/>
          <w:sz w:val="32"/>
          <w:szCs w:val="32"/>
          <w:lang w:val="en-US" w:eastAsia="zh-CN"/>
        </w:rPr>
        <w:t>保障重点改革有力。协助党组，统筹推动省直国有资产管理体制改革、经营类事业单位改革、省直“三供一业”改革等重点改革落地，协同推进办公用房、公务用车、公有住房等集中统一管理，做到工作到位、补位不越位。推动解决难题有为。协调推动停缓建办公楼遗留问题处置、办公用房权属统一登记和存量公房整改、基层公务出行等重难点问题解决。</w:t>
      </w:r>
      <w:r>
        <w:rPr>
          <w:rFonts w:hint="eastAsia" w:ascii="Times New Roman" w:hAnsi="Times New Roman" w:eastAsia="仿宋_GB2312" w:cs="仿宋_GB2312"/>
          <w:b/>
          <w:bCs/>
          <w:sz w:val="32"/>
          <w:szCs w:val="32"/>
          <w:lang w:val="en-US" w:eastAsia="zh-CN"/>
        </w:rPr>
        <w:t>二是围绕中心，在参谋服务中彰显作为。</w:t>
      </w:r>
      <w:r>
        <w:rPr>
          <w:rFonts w:hint="eastAsia" w:ascii="Times New Roman" w:hAnsi="Times New Roman" w:eastAsia="仿宋_GB2312" w:cs="仿宋_GB2312"/>
          <w:sz w:val="32"/>
          <w:szCs w:val="32"/>
          <w:lang w:val="en-US" w:eastAsia="zh-CN"/>
        </w:rPr>
        <w:t>抓调研提建议。</w:t>
      </w:r>
      <w:r>
        <w:rPr>
          <w:rFonts w:hint="eastAsia" w:ascii="华文仿宋" w:hAnsi="华文仿宋" w:eastAsia="华文仿宋" w:cs="华文仿宋"/>
          <w:sz w:val="32"/>
          <w:szCs w:val="32"/>
          <w:lang w:val="en-US" w:eastAsia="zh-CN"/>
        </w:rPr>
        <w:t>聚焦我省60多年来80%以上市州县区机关事务行政体系不健全等问题，连续4年专项调研，为党组参谋建议，助力实现全省100%市州、95.6%县区成立机关事务机构。当参谋绘蓝图。贯彻党组要求，立足新阶段，贯彻新理念，构建新格局，牵头编制湖南机关事务“十四五”规划。抓宣传强阵地。今年开设“湖南机关事务”官微，平均阅读量破千、单篇最高转载阅读量超60万人次；国家级、省级媒体采用稿件30余篇；今年来呈</w:t>
      </w:r>
      <w:r>
        <w:rPr>
          <w:rFonts w:hint="eastAsia" w:ascii="Times New Roman" w:hAnsi="Times New Roman" w:eastAsia="仿宋_GB2312" w:cs="仿宋_GB2312"/>
          <w:sz w:val="32"/>
          <w:szCs w:val="32"/>
          <w:lang w:val="en-US" w:eastAsia="zh-CN"/>
        </w:rPr>
        <w:t>报的办公用房维修等信息连续五篇得到省政府常务副省长批示肯定。</w:t>
      </w:r>
      <w:r>
        <w:rPr>
          <w:rFonts w:hint="eastAsia" w:ascii="Times New Roman" w:hAnsi="Times New Roman" w:eastAsia="仿宋_GB2312" w:cs="仿宋_GB2312"/>
          <w:b/>
          <w:bCs/>
          <w:sz w:val="32"/>
          <w:szCs w:val="32"/>
          <w:lang w:val="en-US" w:eastAsia="zh-CN"/>
        </w:rPr>
        <w:t>三是综合治理，在疫情防控中迎难而上。</w:t>
      </w:r>
      <w:r>
        <w:rPr>
          <w:rFonts w:hint="eastAsia" w:ascii="Times New Roman" w:hAnsi="Times New Roman" w:eastAsia="仿宋_GB2312" w:cs="仿宋_GB2312"/>
          <w:sz w:val="32"/>
          <w:szCs w:val="32"/>
          <w:lang w:val="en-US" w:eastAsia="zh-CN"/>
        </w:rPr>
        <w:t>局系统自身防控方面，统筹抓好机制建立、信息排查、问题解决、措施落实等，协调抓好联防联控和常态化防控，全局系统万余干部职工、学生平安无疫；省直办公场所疫情防控方面，配合制定办公场所疫情防控指导性文件，三批次开展省直办公场所疫情防控督导，汇报材料得到省委省政府领导肯定性批示。主任何芳被评为“湖南省新冠疫情防控工作先进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2.湖南省高级人民法院机关服务中心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华文仿宋" w:hAnsi="华文仿宋" w:eastAsia="华文仿宋" w:cs="华文仿宋"/>
          <w:sz w:val="32"/>
          <w:szCs w:val="32"/>
          <w:lang w:val="en-US" w:eastAsia="zh-CN"/>
        </w:rPr>
      </w:pPr>
      <w:r>
        <w:rPr>
          <w:rFonts w:hint="eastAsia" w:ascii="Times New Roman" w:hAnsi="Times New Roman" w:eastAsia="仿宋_GB2312" w:cs="仿宋_GB2312"/>
          <w:b/>
          <w:bCs/>
          <w:sz w:val="32"/>
          <w:szCs w:val="32"/>
          <w:lang w:val="en-US" w:eastAsia="zh-CN"/>
        </w:rPr>
        <w:t>简要事迹：</w:t>
      </w:r>
      <w:r>
        <w:rPr>
          <w:rFonts w:hint="eastAsia" w:ascii="华文仿宋" w:hAnsi="华文仿宋" w:eastAsia="华文仿宋" w:cs="华文仿宋"/>
          <w:sz w:val="32"/>
          <w:szCs w:val="32"/>
          <w:lang w:val="en-US" w:eastAsia="zh-CN"/>
        </w:rPr>
        <w:t>湖南省高级人民法院机关服务中心不断推进机关事务管理体系和管理能力现代化，5年来，共完成机关建设和维修项目790余个，投资8760万元；用车保障9600余趟次；就餐保障80余万人次；公务接待820余批次；会务保障2200余场；节约公用经费2160余万元，2020年节约867万元，下降32%。2021年8月，国家四部委联合授予湖南高院“节约型机关”荣誉称号。一是构建规范化体系。坚持以服务保障为中心，以党组满意和群众满意为目标，建立了“一个中心，二个满意，三个凡是、四个转变、五个注重”的机关事务规范化管理体系。二是推进制度化建设。建立全员周工作绩效报告制和部门工作例会制。重新制定和修改机关事务制度规定24项。三是加强精细化管理。货比三家，纪检参与，全面审计。日常管理精细</w:t>
      </w:r>
      <w:r>
        <w:rPr>
          <w:rFonts w:hint="eastAsia" w:ascii="Times New Roman" w:hAnsi="Times New Roman" w:eastAsia="仿宋_GB2312" w:cs="仿宋_GB2312"/>
          <w:sz w:val="32"/>
          <w:szCs w:val="32"/>
          <w:lang w:val="en-US" w:eastAsia="zh-CN"/>
        </w:rPr>
        <w:t>到点滴。如办公用</w:t>
      </w:r>
      <w:r>
        <w:rPr>
          <w:rFonts w:hint="eastAsia" w:ascii="华文仿宋" w:hAnsi="华文仿宋" w:eastAsia="华文仿宋" w:cs="华文仿宋"/>
          <w:sz w:val="32"/>
          <w:szCs w:val="32"/>
          <w:lang w:val="en-US" w:eastAsia="zh-CN"/>
        </w:rPr>
        <w:t>品实行分类采购、分时采购；纸张分类使用、双面打印；机关日常维修由5家单位竞价确定；开支审计遴选2家事务所“背靠背”评定；车辆派遣、维修、加油均档案化和网格化管理。四是创新信息化引领。推进“互联网+机关事务管理”，建立了互联网+招投标、采购、车管、办公、办案、维修、接待等管理体系，建成了一体化平台集约处理机关事务和诉讼事务。引进28名信息化专家，攻克机关事务智慧管理应用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3.湖南省娄底市公务用车服务中心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华文仿宋" w:hAnsi="华文仿宋" w:eastAsia="华文仿宋" w:cs="华文仿宋"/>
          <w:sz w:val="32"/>
          <w:szCs w:val="32"/>
          <w:lang w:val="en-US" w:eastAsia="zh-CN"/>
        </w:rPr>
      </w:pPr>
      <w:r>
        <w:rPr>
          <w:rFonts w:hint="eastAsia" w:ascii="Times New Roman" w:hAnsi="Times New Roman" w:eastAsia="仿宋_GB2312" w:cs="仿宋_GB2312"/>
          <w:b/>
          <w:bCs/>
          <w:sz w:val="32"/>
          <w:szCs w:val="32"/>
          <w:lang w:val="en-US" w:eastAsia="zh-CN"/>
        </w:rPr>
        <w:t>简要事迹：</w:t>
      </w:r>
      <w:r>
        <w:rPr>
          <w:rFonts w:hint="eastAsia" w:ascii="华文仿宋" w:hAnsi="华文仿宋" w:eastAsia="华文仿宋" w:cs="华文仿宋"/>
          <w:sz w:val="32"/>
          <w:szCs w:val="32"/>
          <w:lang w:val="en-US" w:eastAsia="zh-CN"/>
        </w:rPr>
        <w:t>娄底市公务用车服务中心2016年成立以来，秉持“安全第一、文明行车、勤俭节约、品牌服务”理念，出车3万余次，行驶近600万公里，做到零投诉、零事故，有力保障了应急处突、抢险救灾、精准扶贫、抗击疫情、环保督察等市直单位急难险重的公务出行，推动公务用车改革取得显著成效，成为我市保障公务出行的“服务铁军”。一是突出党建引领，锻造过硬的员工队伍。教育引导全体员工把讲政治体现在“方向盘”和“车轮子”上，不断增强“四个意识”、坚定“四个自信”、做到“两个维护”。在2017年我市特大洪涝灾害和2020年新冠肺炎疫情防控人民战争中，圆满完成防汛抗疫用车保障任务。二是突出管理创新，精铸高效的运行机制。制定15项107条制度，在全省首创并推广按次按距离包干报销公务交通费用办法，创新实施“1+N”公车保障模式。运用信息化技术实现智能化管用分离，有效提高了公车使用效率。建立公务用车电子围栏和“一车一围栏”加强公务用车监管，5年向纪检部门提供案件线索19条。三是突出优质标准，创建一流的服务品牌。严把司机选聘、用车服务、出行安全等关口，确保用车单位安全、满意。四是突出从严从实，塑造严谨的工作作风。狠抓党风廉政教育和驾驶员用车行为监管，严控维修保养、燃油和洗车成本，5年节约财政资金100多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4.湖南省岳阳市君山区机关事务服务中心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华文仿宋" w:hAnsi="华文仿宋" w:eastAsia="华文仿宋" w:cs="华文仿宋"/>
          <w:sz w:val="32"/>
          <w:szCs w:val="32"/>
          <w:lang w:val="en-US" w:eastAsia="zh-CN"/>
        </w:rPr>
      </w:pPr>
      <w:r>
        <w:rPr>
          <w:rFonts w:hint="eastAsia" w:ascii="Times New Roman" w:hAnsi="Times New Roman" w:eastAsia="仿宋_GB2312" w:cs="仿宋_GB2312"/>
          <w:b/>
          <w:bCs/>
          <w:sz w:val="32"/>
          <w:szCs w:val="32"/>
          <w:lang w:val="en-US" w:eastAsia="zh-CN"/>
        </w:rPr>
        <w:t>简要事迹：</w:t>
      </w:r>
      <w:r>
        <w:rPr>
          <w:rFonts w:hint="eastAsia" w:ascii="Times New Roman" w:hAnsi="Times New Roman" w:eastAsia="仿宋_GB2312" w:cs="仿宋_GB2312"/>
          <w:sz w:val="32"/>
          <w:szCs w:val="32"/>
          <w:lang w:val="en-US" w:eastAsia="zh-CN"/>
        </w:rPr>
        <w:t>君山区机关事务服务中心认真贯彻落实新发展理念，突出厉行节俭、降低成本、高效保障工作主线，机关事务服务成效明显。</w:t>
      </w:r>
      <w:r>
        <w:rPr>
          <w:rFonts w:hint="eastAsia" w:ascii="Times New Roman" w:hAnsi="Times New Roman" w:eastAsia="仿宋_GB2312" w:cs="仿宋_GB2312"/>
          <w:b/>
          <w:bCs/>
          <w:sz w:val="32"/>
          <w:szCs w:val="32"/>
          <w:lang w:val="en-US" w:eastAsia="zh-CN"/>
        </w:rPr>
        <w:t>一是坚持法治化引领，规范机关运转。</w:t>
      </w:r>
      <w:r>
        <w:rPr>
          <w:rFonts w:hint="eastAsia" w:ascii="华文仿宋" w:hAnsi="华文仿宋" w:eastAsia="华文仿宋" w:cs="华文仿宋"/>
          <w:sz w:val="32"/>
          <w:szCs w:val="32"/>
          <w:lang w:val="en-US" w:eastAsia="zh-CN"/>
        </w:rPr>
        <w:t>严管财务支出。强化机关预算约束，确保资金规范安全使用。严审资产采购。优先采用实用节能产品，2020年前置审批资产1575万元，审减225万元。严格接待标准。严格按照中央八项规定规范公务接待，公务接待费用同比下降10%。</w:t>
      </w:r>
      <w:r>
        <w:rPr>
          <w:rFonts w:hint="eastAsia" w:ascii="Times New Roman" w:hAnsi="Times New Roman" w:eastAsia="仿宋_GB2312" w:cs="仿宋_GB2312"/>
          <w:b/>
          <w:bCs/>
          <w:sz w:val="32"/>
          <w:szCs w:val="32"/>
          <w:lang w:val="en-US" w:eastAsia="zh-CN"/>
        </w:rPr>
        <w:t>二是推进信息化建设，提升服务效能。</w:t>
      </w:r>
      <w:r>
        <w:rPr>
          <w:rFonts w:hint="eastAsia" w:ascii="Times New Roman" w:hAnsi="Times New Roman" w:eastAsia="仿宋_GB2312" w:cs="仿宋_GB2312"/>
          <w:sz w:val="32"/>
          <w:szCs w:val="32"/>
          <w:lang w:val="en-US" w:eastAsia="zh-CN"/>
        </w:rPr>
        <w:t>全周期管理办公用房。按照办公用房“四统一”要求，利用智能图形管理系统实行产权、配置、维修、处置、问责一体化管理，</w:t>
      </w:r>
      <w:r>
        <w:rPr>
          <w:rFonts w:hint="eastAsia" w:ascii="华文仿宋" w:hAnsi="华文仿宋" w:eastAsia="华文仿宋" w:cs="华文仿宋"/>
          <w:sz w:val="32"/>
          <w:szCs w:val="32"/>
          <w:lang w:val="en-US" w:eastAsia="zh-CN"/>
        </w:rPr>
        <w:t>全区85处办</w:t>
      </w:r>
      <w:r>
        <w:rPr>
          <w:rFonts w:hint="eastAsia" w:ascii="Times New Roman" w:hAnsi="Times New Roman" w:eastAsia="仿宋_GB2312" w:cs="仿宋_GB2312"/>
          <w:sz w:val="32"/>
          <w:szCs w:val="32"/>
          <w:lang w:val="en-US" w:eastAsia="zh-CN"/>
        </w:rPr>
        <w:t>公用房实现实时有效监控、</w:t>
      </w:r>
      <w:r>
        <w:rPr>
          <w:rFonts w:hint="eastAsia" w:ascii="华文仿宋" w:hAnsi="华文仿宋" w:eastAsia="华文仿宋" w:cs="华文仿宋"/>
          <w:sz w:val="32"/>
          <w:szCs w:val="32"/>
          <w:lang w:val="en-US" w:eastAsia="zh-CN"/>
        </w:rPr>
        <w:t>科学精准管理。全流程管控公务用车。公务用车实现智能化管理，费用年均下降8%，服务“零事故”。全方位保障后勤服务。区直部门全部纳入智能后勤管理系统，后勤服务保障的主导、调节、约束、控制功能进一步增强。</w:t>
      </w:r>
      <w:r>
        <w:rPr>
          <w:rFonts w:hint="eastAsia" w:ascii="Times New Roman" w:hAnsi="Times New Roman" w:eastAsia="仿宋_GB2312" w:cs="仿宋_GB2312"/>
          <w:b/>
          <w:bCs/>
          <w:sz w:val="32"/>
          <w:szCs w:val="32"/>
          <w:lang w:val="en-US" w:eastAsia="zh-CN"/>
        </w:rPr>
        <w:t>三是加强集约化管理，降低运行成本。</w:t>
      </w:r>
      <w:r>
        <w:rPr>
          <w:rFonts w:hint="eastAsia" w:ascii="Times New Roman" w:hAnsi="Times New Roman" w:eastAsia="仿宋_GB2312" w:cs="仿宋_GB2312"/>
          <w:sz w:val="32"/>
          <w:szCs w:val="32"/>
          <w:lang w:val="en-US" w:eastAsia="zh-CN"/>
        </w:rPr>
        <w:t>集约通</w:t>
      </w:r>
      <w:r>
        <w:rPr>
          <w:rFonts w:hint="eastAsia" w:ascii="华文仿宋" w:hAnsi="华文仿宋" w:eastAsia="华文仿宋" w:cs="华文仿宋"/>
          <w:sz w:val="32"/>
          <w:szCs w:val="32"/>
          <w:lang w:val="en-US" w:eastAsia="zh-CN"/>
        </w:rPr>
        <w:t>用资源。在公物仓管理上创新建立“实体仓”和“虚拟仓”，实现资产需求单位与闲置单位适时无缝对接，最大限度发挥公物仓整合共享资源作用。2020年实物仓调配物资供16家临时机构</w:t>
      </w:r>
      <w:r>
        <w:rPr>
          <w:rFonts w:hint="eastAsia" w:ascii="Times New Roman" w:hAnsi="Times New Roman" w:eastAsia="仿宋_GB2312" w:cs="仿宋_GB2312"/>
          <w:sz w:val="32"/>
          <w:szCs w:val="32"/>
          <w:lang w:val="en-US" w:eastAsia="zh-CN"/>
        </w:rPr>
        <w:t>使</w:t>
      </w:r>
      <w:r>
        <w:rPr>
          <w:rFonts w:hint="eastAsia" w:ascii="华文仿宋" w:hAnsi="华文仿宋" w:eastAsia="华文仿宋" w:cs="华文仿宋"/>
          <w:sz w:val="32"/>
          <w:szCs w:val="32"/>
          <w:lang w:val="en-US" w:eastAsia="zh-CN"/>
        </w:rPr>
        <w:t>用，为财政节约资金208.6万元；虚拟仓为8家行政事业单位高效调配物资，节约资金61.9万元。节约能耗资源。倡导绿色低碳生活，践行生态文明理念，全区机关人均综合能耗、人均用水量、单位建筑面积能耗同比明显下降。减约运行成本。同一楼栋、同一院落、同一区域办公单位统筹社会化后勤服务，每年节省行政运行经费300多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（二）先进个人（</w:t>
      </w:r>
      <w:r>
        <w:rPr>
          <w:rFonts w:hint="eastAsia" w:ascii="楷体_GB2312" w:hAnsi="楷体_GB2312" w:eastAsia="楷体_GB2312" w:cs="楷体_GB2312"/>
          <w:sz w:val="32"/>
          <w:szCs w:val="32"/>
        </w:rPr>
        <w:t>3</w:t>
      </w:r>
      <w:r>
        <w:rPr>
          <w:rFonts w:ascii="楷体_GB2312" w:hAnsi="楷体_GB2312" w:eastAsia="楷体_GB2312" w:cs="楷体_GB2312"/>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1.刘平辉 湖南省水利厅机关后勤服务中心设备运行科主管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简要事迹：</w:t>
      </w:r>
      <w:r>
        <w:rPr>
          <w:rFonts w:hint="eastAsia" w:ascii="Times New Roman" w:hAnsi="Times New Roman" w:eastAsia="仿宋_GB2312" w:cs="仿宋_GB2312"/>
          <w:sz w:val="32"/>
          <w:szCs w:val="32"/>
          <w:lang w:val="en-US" w:eastAsia="zh-CN"/>
        </w:rPr>
        <w:t>他近四十年如一日，爱岗敬业，致力创新，甘为后勤服务老黄牛。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扎根后勤一线当尖兵。他干一行，爱一行，从普通电工起步，参与机关大院全面管控自动化升级、节能减排改造项目攻关、“三供一业”分离改革、跟进物业管理与社会化服务接轨；从毛头小伙到年近花甲，扎根后勤一线，成为了“万人大院”的服务尖兵、厅机关荣获国家节约型公共机构“示范单位”的排头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奋不顾身保护国家财产。大院设施设备涉及资产规模数以亿元计，他负责管理运行，做到了“勤勘”“勤修”“勤思”，不放过任何一丝隐患。他处置过的房屋漏水、管网爆裂、非法盗电等突发事故不计其数；他也因公多次受伤，造成脑震荡、腰腿受伤、手指关节被电击致残。2021年6月，厅机关配电柜误入小动物，引起越级跳闸等高压PT柜起火，火苗一米多高，情势万分危急。他喝令现场其他人员撤离，自己却抄起灭火器扑向火场，防止了电网瘫痪，避免了可达千万元的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创新有为体现时代担当。新科技被广泛应用，老院换新貌。他敢想敢干，改建四座配电间实现无人值守；推行中水回用装配节约用水，办公区废水利用率达到六成；生活区提质改造，实行公共区域雨水引流，建成“海棉大院”；推动锅炉房由煤改油再改到烧气，减少碳排放。推广智能化公共照明及亮化改造；实行无人车管，大院秩序井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传承红色基因当好“红管家</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他牢记老父亲、老红军刘明高生前教诲，立志做一颗永不生锈的螺丝钉。组织上曾多次拟调换他的工作岗位，他却选择了坚守，靠着“一辈子为民服务”的朴素思想，严格要求自己，赢得了大家的好评。他先后11次获得水利厅机关嘉奖和被评为后勤服务中心先进个人，被授予省水利厅三等功奖励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2.贺方俊 湖南省溆浦县机关事务中心党组书记、主任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华文仿宋" w:hAnsi="华文仿宋" w:eastAsia="华文仿宋" w:cs="华文仿宋"/>
          <w:sz w:val="32"/>
          <w:szCs w:val="32"/>
          <w:lang w:val="en-US" w:eastAsia="zh-CN"/>
        </w:rPr>
      </w:pPr>
      <w:r>
        <w:rPr>
          <w:rFonts w:hint="eastAsia" w:ascii="Times New Roman" w:hAnsi="Times New Roman" w:eastAsia="仿宋_GB2312" w:cs="仿宋_GB2312"/>
          <w:b/>
          <w:bCs/>
          <w:sz w:val="32"/>
          <w:szCs w:val="32"/>
          <w:lang w:val="en-US" w:eastAsia="zh-CN"/>
        </w:rPr>
        <w:t>简要事迹：</w:t>
      </w:r>
      <w:r>
        <w:rPr>
          <w:rFonts w:hint="eastAsia" w:ascii="Times New Roman" w:hAnsi="Times New Roman" w:eastAsia="仿宋_GB2312" w:cs="仿宋_GB2312"/>
          <w:sz w:val="32"/>
          <w:szCs w:val="32"/>
          <w:lang w:val="en-US" w:eastAsia="zh-CN"/>
        </w:rPr>
        <w:t>他对党忠诚、爱岗敬业、甘于奉献、忘我工作，</w:t>
      </w:r>
      <w:r>
        <w:rPr>
          <w:rFonts w:hint="eastAsia" w:ascii="华文仿宋" w:hAnsi="华文仿宋" w:eastAsia="华文仿宋" w:cs="华文仿宋"/>
          <w:sz w:val="32"/>
          <w:szCs w:val="32"/>
          <w:lang w:val="en-US" w:eastAsia="zh-CN"/>
        </w:rPr>
        <w:t>用智慧和汗水在基层机关事务工作岗位干出了不凡业绩，树立了标杆，先后3次被省、市机关事务管理局评为先进个人，当地党员干部亲切地称他为机关服务的“贴心管家”。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他始终紧扣“政治机关、行政机关、服务机关”建设要求，不断转变管理理念，创新管理方式，从办公用房维修节支、公务用车运营管理、公务用餐健康节约等9大方面出台管理制度，全力推动机关事务治理能力提升。他带头落实“过紧日子”要求，事事精打细算，每年为县财政节省机关维修、公务用餐等支出720万元。他创新建立节约型机关建设县乡联动工作机制，全</w:t>
      </w:r>
      <w:r>
        <w:rPr>
          <w:rFonts w:hint="eastAsia" w:ascii="Times New Roman" w:hAnsi="Times New Roman" w:eastAsia="仿宋_GB2312" w:cs="仿宋_GB2312"/>
          <w:sz w:val="32"/>
          <w:szCs w:val="32"/>
          <w:lang w:val="en-US" w:eastAsia="zh-CN"/>
        </w:rPr>
        <w:t>县</w:t>
      </w:r>
      <w:r>
        <w:rPr>
          <w:rFonts w:hint="eastAsia" w:ascii="华文仿宋" w:hAnsi="华文仿宋" w:eastAsia="华文仿宋" w:cs="华文仿宋"/>
          <w:sz w:val="32"/>
          <w:szCs w:val="32"/>
          <w:lang w:val="en-US" w:eastAsia="zh-CN"/>
        </w:rPr>
        <w:t>共成功创建节约型机关14家，老旧县委大院“焕新”后，被评为《最美县委大院》，新华社、湖南卫视重点报道，2021年溆浦县机关事务中心被推荐为湖南省节约型机关建设先进集体。他不怕得罪人，大胆推动国家新政落地，在怀化市率先完成公车改革，自2017年以来，平台累计派车55945次，累计行驶6130384公里，每年节约运行成本1200余万元，至今安全运行“零事故”、用车服务“零投诉”目标。他主动奔赴疫情防控、脱贫攻坚和抗洪抢险一线，承担急难险重任务；担任4个村临时党支部书记，帮</w:t>
      </w:r>
      <w:bookmarkStart w:id="0" w:name="_GoBack"/>
      <w:bookmarkEnd w:id="0"/>
      <w:r>
        <w:rPr>
          <w:rFonts w:hint="eastAsia" w:ascii="华文仿宋" w:hAnsi="华文仿宋" w:eastAsia="华文仿宋" w:cs="华文仿宋"/>
          <w:sz w:val="32"/>
          <w:szCs w:val="32"/>
          <w:lang w:val="en-US" w:eastAsia="zh-CN"/>
        </w:rPr>
        <w:t>助2名群众发展种养产业脱贫致富，自己家先后两次遭遇洪灾却无暇顾及，真正做到舍小家为大家。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3.黄  灿 湖南省长沙市机关事务管理局党委委员、副局长、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二级调研员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简要事迹：</w:t>
      </w:r>
      <w:r>
        <w:rPr>
          <w:rFonts w:hint="eastAsia" w:ascii="Times New Roman" w:hAnsi="Times New Roman" w:eastAsia="仿宋_GB2312" w:cs="仿宋_GB2312"/>
          <w:sz w:val="32"/>
          <w:szCs w:val="32"/>
          <w:lang w:val="en-US" w:eastAsia="zh-CN"/>
        </w:rPr>
        <w:t>他十年如一日，全身心扑在工作中，学习机关事务管理先进理念，立足本职岗位兢兢业业，大胆推进机关事务改革创新，严格执行党风廉政建设各项规定，被誉为机关事务好管家、好干部。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华文仿宋" w:hAnsi="华文仿宋" w:eastAsia="华文仿宋" w:cs="华文仿宋"/>
          <w:sz w:val="32"/>
          <w:szCs w:val="32"/>
          <w:lang w:val="en-US" w:eastAsia="zh-CN"/>
        </w:rPr>
        <w:t>他扎实履职尽责，刻苦钻研机关事务工作，构建非经营性资产管理制度体系，扎实完成市委市政府交给的“三资”归集10亿元处置任务，为长沙市经济发展作出贡献。大力开展公共机构节能和垃圾分类工作，打造市直机关大院生活垃圾分类示范样板，垃圾分类回收利用率35%以上，驻市直机关大院32家单位创建成功节约型机关。严格执行疫情防控措施，负责指导疫情防控一线医护人员工作期间的后勤保障，协调四家酒店用房895间，</w:t>
      </w:r>
      <w:r>
        <w:rPr>
          <w:rFonts w:hint="eastAsia" w:ascii="Times New Roman" w:hAnsi="Times New Roman" w:eastAsia="仿宋_GB2312" w:cs="仿宋_GB2312"/>
          <w:sz w:val="32"/>
          <w:szCs w:val="32"/>
          <w:lang w:val="en-US" w:eastAsia="zh-CN"/>
        </w:rPr>
        <w:t>保障</w:t>
      </w:r>
      <w:r>
        <w:rPr>
          <w:rFonts w:hint="eastAsia" w:ascii="华文仿宋" w:hAnsi="华文仿宋" w:eastAsia="华文仿宋" w:cs="华文仿宋"/>
          <w:sz w:val="32"/>
          <w:szCs w:val="32"/>
          <w:lang w:val="en-US" w:eastAsia="zh-CN"/>
        </w:rPr>
        <w:t>667位</w:t>
      </w:r>
      <w:r>
        <w:rPr>
          <w:rFonts w:hint="eastAsia" w:ascii="Times New Roman" w:hAnsi="Times New Roman" w:eastAsia="仿宋_GB2312" w:cs="仿宋_GB2312"/>
          <w:sz w:val="32"/>
          <w:szCs w:val="32"/>
          <w:lang w:val="en-US" w:eastAsia="zh-CN"/>
        </w:rPr>
        <w:t>疫情防控一线医务人员工作期间后勤服务和疫情期间住院患者的营养餐。他关注全局，工作思路清晰，在全面推进“智慧后勤”系统建设和机关事务标准化建设方等诸多方面为局党委提供了科学决策意见。近几年，局先后荣获国管局“节约型公共机构示范单位”、交通部等4部委表彰的“绿色出行宣传月和公交出行宣传周活动成绩突出集体”、全国公共机构“能效领跑者”单位、节约型机关荣誉。</w:t>
      </w:r>
    </w:p>
    <w:sectPr>
      <w:footerReference r:id="rId3" w:type="default"/>
      <w:pgSz w:w="11906" w:h="16838"/>
      <w:pgMar w:top="1757" w:right="1474" w:bottom="164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auto"/>
    <w:pitch w:val="default"/>
    <w:sig w:usb0="00000000" w:usb1="00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QUaNMAAAAHAQAADwAAAAAAAAABACAAAAA4AAAAZHJzL2Rvd25yZXYu&#10;eG1sUEsBAhQAFAAAAAgAh07iQNFqw86xAQAAUQMAAA4AAAAAAAAAAQAgAAAAOAEAAGRycy9lMm9E&#10;b2MueG1sUEsFBgAAAAAGAAYAWQEAAFsFA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31"/>
    <w:rsid w:val="00462631"/>
    <w:rsid w:val="00D92137"/>
    <w:rsid w:val="11A22736"/>
    <w:rsid w:val="27E93E44"/>
    <w:rsid w:val="34882EC5"/>
    <w:rsid w:val="462851CD"/>
    <w:rsid w:val="4F7D8623"/>
    <w:rsid w:val="53EDBAD2"/>
    <w:rsid w:val="54F2BFBC"/>
    <w:rsid w:val="5A416626"/>
    <w:rsid w:val="6E851093"/>
    <w:rsid w:val="EF8FD306"/>
    <w:rsid w:val="EFFFC034"/>
    <w:rsid w:val="FF6FF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rPr>
      <w:rFonts w:hint="eastAsia"/>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unhideWhenUsed/>
    <w:qFormat/>
    <w:uiPriority w:val="99"/>
    <w:pPr>
      <w:widowControl w:val="0"/>
      <w:spacing w:before="100" w:beforeAutospacing="1" w:after="120"/>
      <w:ind w:left="420" w:leftChars="200" w:firstLine="420" w:firstLineChars="200"/>
      <w:jc w:val="both"/>
    </w:pPr>
    <w:rPr>
      <w:rFonts w:ascii="Times New Roman" w:hAnsi="Times New Roman" w:eastAsia="宋体" w:cs="Times New Roman"/>
      <w:kern w:val="2"/>
      <w:sz w:val="21"/>
      <w:lang w:val="en-US" w:eastAsia="zh-CN" w:bidi="ar-SA"/>
    </w:rPr>
  </w:style>
  <w:style w:type="character" w:customStyle="1" w:styleId="10">
    <w:name w:val="fontstyle01"/>
    <w:basedOn w:val="9"/>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106</Characters>
  <Lines>5</Lines>
  <Paragraphs>4</Paragraphs>
  <TotalTime>2</TotalTime>
  <ScaleCrop>false</ScaleCrop>
  <LinksUpToDate>false</LinksUpToDate>
  <CharactersWithSpaces>197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2022-01-04T18:55:00Z</dcterms:created>
  <dc:creator>RSC</dc:creator>
  <cp:lastModifiedBy>kylin</cp:lastModifiedBy>
  <cp:lastPrinted>2022-01-01T03:07:00Z</cp:lastPrinted>
  <dcterms:modified xsi:type="dcterms:W3CDTF">2022-01-04T23:00:05Z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0A11413078B04FBEAE2DFEC390184439</vt:lpwstr>
  </property>
</Properties>
</file>