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ascii="Arial"/>
          <w:sz w:val="21"/>
        </w:rPr>
      </w:pPr>
    </w:p>
    <w:p>
      <w:pPr>
        <w:spacing w:before="293" w:line="219" w:lineRule="auto"/>
        <w:ind w:firstLine="110"/>
        <w:rPr>
          <w:rFonts w:ascii="宋体" w:hAnsi="宋体" w:eastAsia="宋体" w:cs="宋体"/>
          <w:sz w:val="90"/>
          <w:szCs w:val="90"/>
        </w:rPr>
      </w:pPr>
      <w:r>
        <w:rPr>
          <w:rFonts w:ascii="宋体" w:hAnsi="宋体" w:eastAsia="宋体" w:cs="宋体"/>
          <w:color w:val="E5163C"/>
          <w:spacing w:val="-64"/>
          <w:w w:val="72"/>
          <w:sz w:val="90"/>
          <w:szCs w:val="90"/>
          <w14:textOutline w14:w="16344" w14:cap="flat" w14:cmpd="sng">
            <w14:solidFill>
              <w14:srgbClr w14:val="E5163C"/>
            </w14:solidFill>
            <w14:prstDash w14:val="solid"/>
            <w14:miter w14:val="0"/>
          </w14:textOutline>
        </w:rPr>
        <w:t>湖南省人力资源和社会保障厅</w:t>
      </w:r>
    </w:p>
    <w:p>
      <w:pPr>
        <w:spacing w:before="34" w:line="241" w:lineRule="auto"/>
        <w:ind w:left="84" w:firstLine="38"/>
        <w:rPr>
          <w:rFonts w:ascii="宋体" w:hAnsi="宋体" w:eastAsia="宋体" w:cs="宋体"/>
          <w:sz w:val="90"/>
          <w:szCs w:val="90"/>
        </w:rPr>
      </w:pPr>
      <w:r>
        <w:rPr>
          <w:rFonts w:ascii="宋体" w:hAnsi="宋体" w:eastAsia="宋体" w:cs="宋体"/>
          <w:color w:val="E5163C"/>
          <w:spacing w:val="-89"/>
          <w:w w:val="98"/>
          <w:sz w:val="90"/>
          <w:szCs w:val="90"/>
          <w14:textOutline w14:w="16344" w14:cap="flat" w14:cmpd="sng">
            <w14:solidFill>
              <w14:srgbClr w14:val="E5163C"/>
            </w14:solidFill>
            <w14:prstDash w14:val="solid"/>
            <w14:miter w14:val="0"/>
          </w14:textOutline>
        </w:rPr>
        <w:t>湖</w:t>
      </w:r>
      <w:r>
        <w:rPr>
          <w:rFonts w:ascii="宋体" w:hAnsi="宋体" w:eastAsia="宋体" w:cs="宋体"/>
          <w:color w:val="E5163C"/>
          <w:spacing w:val="180"/>
          <w:sz w:val="90"/>
          <w:szCs w:val="90"/>
        </w:rPr>
        <w:t xml:space="preserve"> </w:t>
      </w:r>
      <w:r>
        <w:rPr>
          <w:rFonts w:ascii="宋体" w:hAnsi="宋体" w:eastAsia="宋体" w:cs="宋体"/>
          <w:color w:val="E5163C"/>
          <w:spacing w:val="-89"/>
          <w:w w:val="98"/>
          <w:sz w:val="90"/>
          <w:szCs w:val="90"/>
          <w14:textOutline w14:w="16344" w14:cap="flat" w14:cmpd="sng">
            <w14:solidFill>
              <w14:srgbClr w14:val="E5163C"/>
            </w14:solidFill>
            <w14:prstDash w14:val="solid"/>
            <w14:miter w14:val="0"/>
          </w14:textOutline>
        </w:rPr>
        <w:t>南</w:t>
      </w:r>
      <w:r>
        <w:rPr>
          <w:rFonts w:ascii="宋体" w:hAnsi="宋体" w:eastAsia="宋体" w:cs="宋体"/>
          <w:color w:val="E5163C"/>
          <w:spacing w:val="66"/>
          <w:sz w:val="90"/>
          <w:szCs w:val="90"/>
        </w:rPr>
        <w:t xml:space="preserve"> </w:t>
      </w:r>
      <w:r>
        <w:rPr>
          <w:rFonts w:ascii="宋体" w:hAnsi="宋体" w:eastAsia="宋体" w:cs="宋体"/>
          <w:color w:val="E5163C"/>
          <w:spacing w:val="-89"/>
          <w:w w:val="98"/>
          <w:sz w:val="90"/>
          <w:szCs w:val="90"/>
          <w14:textOutline w14:w="16344" w14:cap="flat" w14:cmpd="sng">
            <w14:solidFill>
              <w14:srgbClr w14:val="E5163C"/>
            </w14:solidFill>
            <w14:prstDash w14:val="solid"/>
            <w14:miter w14:val="0"/>
          </w14:textOutline>
        </w:rPr>
        <w:t>省</w:t>
      </w:r>
      <w:r>
        <w:rPr>
          <w:rFonts w:ascii="宋体" w:hAnsi="宋体" w:eastAsia="宋体" w:cs="宋体"/>
          <w:color w:val="E5163C"/>
          <w:spacing w:val="89"/>
          <w:sz w:val="90"/>
          <w:szCs w:val="90"/>
        </w:rPr>
        <w:t xml:space="preserve"> </w:t>
      </w:r>
      <w:r>
        <w:rPr>
          <w:rFonts w:ascii="宋体" w:hAnsi="宋体" w:eastAsia="宋体" w:cs="宋体"/>
          <w:color w:val="E5163C"/>
          <w:spacing w:val="-89"/>
          <w:w w:val="98"/>
          <w:sz w:val="90"/>
          <w:szCs w:val="90"/>
          <w14:textOutline w14:w="16344" w14:cap="flat" w14:cmpd="sng">
            <w14:solidFill>
              <w14:srgbClr w14:val="E5163C"/>
            </w14:solidFill>
            <w14:prstDash w14:val="solid"/>
            <w14:miter w14:val="0"/>
          </w14:textOutline>
        </w:rPr>
        <w:t>财</w:t>
      </w:r>
      <w:r>
        <w:rPr>
          <w:rFonts w:ascii="宋体" w:hAnsi="宋体" w:eastAsia="宋体" w:cs="宋体"/>
          <w:color w:val="E5163C"/>
          <w:spacing w:val="89"/>
          <w:sz w:val="90"/>
          <w:szCs w:val="90"/>
        </w:rPr>
        <w:t xml:space="preserve"> </w:t>
      </w:r>
      <w:r>
        <w:rPr>
          <w:rFonts w:ascii="宋体" w:hAnsi="宋体" w:eastAsia="宋体" w:cs="宋体"/>
          <w:color w:val="E5163C"/>
          <w:spacing w:val="-89"/>
          <w:w w:val="98"/>
          <w:sz w:val="90"/>
          <w:szCs w:val="90"/>
          <w14:textOutline w14:w="16344" w14:cap="flat" w14:cmpd="sng">
            <w14:solidFill>
              <w14:srgbClr w14:val="E5163C"/>
            </w14:solidFill>
            <w14:prstDash w14:val="solid"/>
            <w14:miter w14:val="0"/>
          </w14:textOutline>
        </w:rPr>
        <w:t>政</w:t>
      </w:r>
      <w:r>
        <w:rPr>
          <w:rFonts w:ascii="宋体" w:hAnsi="宋体" w:eastAsia="宋体" w:cs="宋体"/>
          <w:color w:val="E5163C"/>
          <w:spacing w:val="61"/>
          <w:sz w:val="90"/>
          <w:szCs w:val="90"/>
        </w:rPr>
        <w:t xml:space="preserve"> </w:t>
      </w:r>
      <w:r>
        <w:rPr>
          <w:rFonts w:ascii="宋体" w:hAnsi="宋体" w:eastAsia="宋体" w:cs="宋体"/>
          <w:color w:val="E5163C"/>
          <w:spacing w:val="-89"/>
          <w:w w:val="98"/>
          <w:sz w:val="90"/>
          <w:szCs w:val="90"/>
          <w14:textOutline w14:w="16344" w14:cap="flat" w14:cmpd="sng">
            <w14:solidFill>
              <w14:srgbClr w14:val="E5163C"/>
            </w14:solidFill>
            <w14:prstDash w14:val="solid"/>
            <w14:miter w14:val="0"/>
          </w14:textOutline>
        </w:rPr>
        <w:t>厅文件</w:t>
      </w:r>
      <w:r>
        <w:rPr>
          <w:rFonts w:ascii="宋体" w:hAnsi="宋体" w:eastAsia="宋体" w:cs="宋体"/>
          <w:color w:val="E5163C"/>
          <w:sz w:val="90"/>
          <w:szCs w:val="90"/>
        </w:rPr>
        <w:t xml:space="preserve"> </w:t>
      </w:r>
      <w:r>
        <w:rPr>
          <w:rFonts w:ascii="宋体" w:hAnsi="宋体" w:eastAsia="宋体" w:cs="宋体"/>
          <w:color w:val="E5163C"/>
          <w:spacing w:val="-70"/>
          <w:w w:val="78"/>
          <w:sz w:val="90"/>
          <w:szCs w:val="90"/>
          <w14:textOutline w14:w="16344" w14:cap="flat" w14:cmpd="sng">
            <w14:solidFill>
              <w14:srgbClr w14:val="E5163C"/>
            </w14:solidFill>
            <w14:prstDash w14:val="solid"/>
            <w14:miter w14:val="0"/>
          </w14:textOutline>
        </w:rPr>
        <w:t>国家税务总局湖南省税务局</w:t>
      </w:r>
    </w:p>
    <w:p>
      <w:pPr>
        <w:spacing w:before="191" w:line="222" w:lineRule="auto"/>
        <w:ind w:firstLine="29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湘人社发〔2021〕61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号</w:t>
      </w:r>
      <w:bookmarkStart w:id="0" w:name="_GoBack"/>
      <w:bookmarkEnd w:id="0"/>
    </w:p>
    <w:p>
      <w:pPr>
        <w:spacing w:before="84" w:line="80" w:lineRule="exact"/>
        <w:textAlignment w:val="center"/>
      </w:pPr>
      <w:r>
        <w:drawing>
          <wp:inline distT="0" distB="0" distL="0" distR="0">
            <wp:extent cx="5784850" cy="501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4894" cy="5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湖南省人力资源和社会保障厅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湖南省财政厅</w:t>
      </w: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国家税务总局湖南省税务局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关于公布2021年职工失业保险缴费基数的通知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600" w:lineRule="exact"/>
        <w:ind w:right="-36" w:rightChars="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各市州人力资源和社会保障局、财政局、国家税务总局湖南省各市州税务局: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600" w:lineRule="exact"/>
        <w:ind w:left="110" w:right="137" w:firstLine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根据《湖南省人力资源和社会保障厅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湖南省财政厅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国家税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务总局湖南省税务局关于公布2021年职工基本养老保险缴费基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数和计发基数的通知》(湘人社规〔2021〕21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文件相关政策,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结合我省失业保险政策实际,现就2021年职工失业保险缴费基数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通知如下: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600" w:lineRule="exact"/>
        <w:ind w:left="110" w:leftChars="0" w:right="137" w:firstLine="828" w:firstLineChars="251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一、缴费基数。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2021年全省职工失业保险缴费基数为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460元/月。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600" w:lineRule="exact"/>
        <w:ind w:left="0" w:leftChars="0" w:right="137" w:hanging="110" w:firstLineChars="0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  <w:sectPr>
          <w:pgSz w:w="11910" w:h="16840"/>
          <w:pgMar w:top="1431" w:right="1427" w:bottom="0" w:left="1279" w:header="0" w:footer="0" w:gutter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600" w:lineRule="exact"/>
        <w:ind w:left="110" w:right="137" w:firstLine="649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二、缴费基数上下限。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缴费基数下限调整为3276元/月,缴费基数上限调整为16380元/月.各地要按照新公布的2021年度缴费基数进行差额补收或补退。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600" w:lineRule="exact"/>
        <w:ind w:left="110" w:right="137" w:firstLine="649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以上规定从2021年1月1日起执行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</w:p>
    <w:p>
      <w:pPr>
        <w:spacing w:line="40" w:lineRule="exact"/>
        <w:textAlignment w:val="center"/>
      </w:pPr>
    </w:p>
    <w:sectPr>
      <w:footerReference r:id="rId3" w:type="default"/>
      <w:pgSz w:w="11910" w:h="16840"/>
      <w:pgMar w:top="1431" w:right="1548" w:bottom="1068" w:left="1309" w:header="0" w:footer="8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5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6"/>
        <w:position w:val="-4"/>
        <w:sz w:val="28"/>
        <w:szCs w:val="28"/>
      </w:rPr>
      <w:t>─2─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4BE0EB9"/>
    <w:rsid w:val="65E55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2021-12-31T08:34:00Z</dcterms:created>
  <dc:creator>dell</dc:creator>
  <cp:lastModifiedBy>彭室蓉</cp:lastModifiedBy>
  <dcterms:modified xsi:type="dcterms:W3CDTF">2021-12-31T08:44:10Z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2021-12-31T16:34:35Z</vt:filetime>
  </property>
  <property fmtid="{D5CDD505-2E9C-101B-9397-08002B2CF9AE}" pid="4" name="KSOProductBuildVer">
    <vt:lpwstr>2052-11.1.0.10314</vt:lpwstr>
  </property>
</Properties>
</file>