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考生承诺书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1.近21天内无</w:t>
      </w:r>
      <w:r>
        <w:rPr>
          <w:rFonts w:eastAsia="仿宋_GB2312"/>
          <w:bCs/>
          <w:sz w:val="32"/>
          <w:szCs w:val="32"/>
        </w:rPr>
        <w:t>境外旅居史</w:t>
      </w:r>
      <w:r>
        <w:rPr>
          <w:rFonts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2.近14天无高、中风险地区旅居史；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3.无发热、咳嗽等相关症状或有3天内核酸检测阴性证明；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4.居民健康码为绿码；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5.其他情况补充说明：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本人签字：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身份证号：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手机号码：</w:t>
      </w: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</w:t>
      </w:r>
    </w:p>
    <w:p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（请填写面试当天日期）</w:t>
      </w: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C7EE7"/>
    <w:rsid w:val="2B1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2020-09-27T08:26:00Z</dcterms:created>
  <dc:creator>稻稻</dc:creator>
  <cp:lastModifiedBy>稻稻</cp:lastModifiedBy>
  <dcterms:modified xsi:type="dcterms:W3CDTF">2020-09-27T08:26:30Z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