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42426">
      <w:pPr>
        <w:pStyle w:val="12"/>
        <w:jc w:val="both"/>
        <w:rPr>
          <w:rFonts w:hAnsi="黑体"/>
          <w:sz w:val="36"/>
          <w:szCs w:val="36"/>
        </w:rPr>
      </w:pPr>
    </w:p>
    <w:p w14:paraId="3CA05285">
      <w:pPr>
        <w:pStyle w:val="12"/>
        <w:jc w:val="center"/>
        <w:rPr>
          <w:rFonts w:ascii="Times New Roman" w:hAnsi="Times New Roman" w:cs="Times New Roman"/>
          <w:sz w:val="56"/>
          <w:szCs w:val="56"/>
        </w:rPr>
      </w:pPr>
    </w:p>
    <w:p w14:paraId="22F226A0">
      <w:pPr>
        <w:pStyle w:val="12"/>
        <w:jc w:val="center"/>
        <w:rPr>
          <w:rFonts w:ascii="Times New Roman" w:hAnsi="Times New Roman" w:cs="Times New Roman"/>
          <w:sz w:val="84"/>
          <w:szCs w:val="84"/>
        </w:rPr>
      </w:pPr>
    </w:p>
    <w:p w14:paraId="61FC21E9">
      <w:pPr>
        <w:pStyle w:val="12"/>
        <w:jc w:val="center"/>
        <w:rPr>
          <w:rFonts w:ascii="Times New Roman" w:hAnsi="Times New Roman" w:cs="Times New Roman"/>
          <w:sz w:val="84"/>
          <w:szCs w:val="84"/>
        </w:rPr>
      </w:pPr>
    </w:p>
    <w:p w14:paraId="6CA2032A">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1C753D45">
      <w:pPr>
        <w:pStyle w:val="12"/>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rPr>
        <w:t>湖南省社会保险服务中心</w:t>
      </w:r>
    </w:p>
    <w:p w14:paraId="026B8361">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单位决算</w:t>
      </w:r>
    </w:p>
    <w:p w14:paraId="034FD963">
      <w:pPr>
        <w:pStyle w:val="12"/>
        <w:jc w:val="center"/>
        <w:rPr>
          <w:rFonts w:ascii="Times New Roman" w:hAnsi="Times New Roman" w:eastAsia="方正小标宋_GBK" w:cs="Times New Roman"/>
          <w:sz w:val="56"/>
          <w:szCs w:val="56"/>
        </w:rPr>
      </w:pPr>
    </w:p>
    <w:p w14:paraId="619C6E72">
      <w:pPr>
        <w:pStyle w:val="12"/>
        <w:jc w:val="center"/>
        <w:rPr>
          <w:rFonts w:ascii="Times New Roman" w:hAnsi="Times New Roman" w:cs="Times New Roman"/>
          <w:sz w:val="56"/>
          <w:szCs w:val="56"/>
        </w:rPr>
      </w:pPr>
    </w:p>
    <w:p w14:paraId="3701994E">
      <w:pPr>
        <w:pStyle w:val="12"/>
        <w:rPr>
          <w:rFonts w:ascii="Times New Roman" w:hAnsi="Times New Roman" w:cs="Times New Roman"/>
          <w:sz w:val="56"/>
          <w:szCs w:val="56"/>
        </w:rPr>
      </w:pPr>
    </w:p>
    <w:p w14:paraId="50A813F4">
      <w:pPr>
        <w:pStyle w:val="12"/>
        <w:jc w:val="center"/>
        <w:rPr>
          <w:rFonts w:ascii="Times New Roman" w:hAnsi="Times New Roman" w:cs="Times New Roman"/>
          <w:sz w:val="32"/>
          <w:szCs w:val="32"/>
        </w:rPr>
      </w:pPr>
    </w:p>
    <w:p w14:paraId="2186E303">
      <w:pPr>
        <w:pStyle w:val="12"/>
        <w:jc w:val="center"/>
        <w:rPr>
          <w:rFonts w:ascii="Times New Roman" w:hAnsi="Times New Roman" w:cs="Times New Roman"/>
          <w:sz w:val="32"/>
          <w:szCs w:val="32"/>
        </w:rPr>
      </w:pPr>
    </w:p>
    <w:p w14:paraId="12A03993">
      <w:pPr>
        <w:pStyle w:val="12"/>
        <w:jc w:val="center"/>
        <w:rPr>
          <w:rFonts w:ascii="Times New Roman" w:hAnsi="Times New Roman" w:cs="Times New Roman"/>
          <w:sz w:val="32"/>
          <w:szCs w:val="32"/>
        </w:rPr>
      </w:pPr>
    </w:p>
    <w:p w14:paraId="4991D075">
      <w:pPr>
        <w:pStyle w:val="12"/>
        <w:jc w:val="center"/>
        <w:rPr>
          <w:rFonts w:ascii="Times New Roman" w:hAnsi="Times New Roman" w:cs="Times New Roman"/>
          <w:sz w:val="32"/>
          <w:szCs w:val="32"/>
        </w:rPr>
      </w:pPr>
    </w:p>
    <w:p w14:paraId="10B6FA9C">
      <w:pPr>
        <w:pStyle w:val="12"/>
        <w:jc w:val="center"/>
        <w:rPr>
          <w:rFonts w:ascii="Times New Roman" w:hAnsi="Times New Roman" w:cs="Times New Roman"/>
          <w:sz w:val="32"/>
          <w:szCs w:val="32"/>
        </w:rPr>
      </w:pPr>
    </w:p>
    <w:p w14:paraId="5123C9EA">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53A06582">
      <w:pPr>
        <w:pStyle w:val="12"/>
        <w:spacing w:line="600" w:lineRule="exact"/>
        <w:jc w:val="both"/>
        <w:rPr>
          <w:rFonts w:ascii="Times New Roman" w:hAnsi="Times New Roman" w:cs="Times New Roman"/>
          <w:b/>
          <w:sz w:val="36"/>
          <w:szCs w:val="28"/>
        </w:rPr>
      </w:pPr>
    </w:p>
    <w:p w14:paraId="54700379">
      <w:pPr>
        <w:pStyle w:val="12"/>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105E282A">
      <w:pPr>
        <w:pStyle w:val="12"/>
        <w:spacing w:line="600" w:lineRule="exact"/>
        <w:jc w:val="center"/>
        <w:rPr>
          <w:rFonts w:ascii="Times New Roman" w:hAnsi="Times New Roman" w:cs="Times New Roman"/>
          <w:b/>
          <w:sz w:val="36"/>
          <w:szCs w:val="28"/>
        </w:rPr>
      </w:pPr>
    </w:p>
    <w:p w14:paraId="42DF775F">
      <w:pPr>
        <w:pStyle w:val="12"/>
        <w:spacing w:afterLines="50" w:line="600" w:lineRule="exact"/>
        <w:rPr>
          <w:rFonts w:ascii="Times New Roman" w:hAnsi="Times New Roman" w:cs="Times New Roman"/>
          <w:bCs/>
          <w:sz w:val="32"/>
          <w:szCs w:val="32"/>
        </w:rPr>
      </w:pPr>
      <w:r>
        <w:rPr>
          <w:rFonts w:ascii="Times New Roman" w:hAnsi="Times New Roman" w:cs="Times New Roman"/>
          <w:bCs/>
          <w:sz w:val="32"/>
          <w:szCs w:val="32"/>
        </w:rPr>
        <w:t>第一部分 单位概况</w:t>
      </w:r>
    </w:p>
    <w:p w14:paraId="5FC64E87">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6475CF47">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6EB05406">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5FB17DB1">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5F20AC0B">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6B444B85">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72548D44">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1F2FE47D">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3D8718FF">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0C0997A3">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657D87CA">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14EF7BD3">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6A78C29B">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794D6E7D">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0194378F">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4D07CDE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38AD559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4F3DBF9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134143FE">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7C1C61C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260AB65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737C78F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312A7B0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350B610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5B5EA9B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2C1E4DEC">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65B5FD41">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7850047D">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1F2B8143">
      <w:pPr>
        <w:pStyle w:val="12"/>
        <w:spacing w:line="600" w:lineRule="exact"/>
        <w:rPr>
          <w:rFonts w:ascii="Times New Roman" w:hAnsi="Times New Roman" w:cs="Times New Roman"/>
          <w:bCs/>
          <w:sz w:val="28"/>
          <w:szCs w:val="28"/>
        </w:rPr>
      </w:pPr>
    </w:p>
    <w:p w14:paraId="1E9D0F6C">
      <w:pPr>
        <w:jc w:val="center"/>
        <w:rPr>
          <w:rFonts w:ascii="Times New Roman" w:hAnsi="Times New Roman" w:cs="Times New Roman"/>
          <w:sz w:val="72"/>
          <w:szCs w:val="72"/>
        </w:rPr>
      </w:pPr>
    </w:p>
    <w:p w14:paraId="4BEAD3C6">
      <w:pPr>
        <w:jc w:val="center"/>
        <w:rPr>
          <w:rFonts w:ascii="Times New Roman" w:hAnsi="Times New Roman" w:cs="Times New Roman"/>
          <w:sz w:val="72"/>
          <w:szCs w:val="72"/>
        </w:rPr>
      </w:pPr>
    </w:p>
    <w:p w14:paraId="265F90BA">
      <w:pPr>
        <w:jc w:val="center"/>
        <w:rPr>
          <w:rFonts w:ascii="Times New Roman" w:hAnsi="Times New Roman" w:cs="Times New Roman"/>
          <w:sz w:val="72"/>
          <w:szCs w:val="72"/>
        </w:rPr>
      </w:pPr>
    </w:p>
    <w:p w14:paraId="6D4FD8DD">
      <w:pPr>
        <w:pStyle w:val="2"/>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464119A9">
      <w:pPr>
        <w:rPr>
          <w:rFonts w:hint="eastAsia" w:ascii="Times New Roman" w:hAnsi="Times New Roman" w:eastAsia="方正小标宋_GBK" w:cs="Times New Roman"/>
          <w:sz w:val="72"/>
          <w:szCs w:val="72"/>
        </w:rPr>
      </w:pPr>
    </w:p>
    <w:p w14:paraId="27F06F9F">
      <w:pPr>
        <w:pStyle w:val="2"/>
        <w:rPr>
          <w:rFonts w:hint="eastAsia"/>
        </w:rPr>
      </w:pPr>
    </w:p>
    <w:p w14:paraId="466AD92A">
      <w:pPr>
        <w:pStyle w:val="3"/>
        <w:ind w:firstLine="480"/>
        <w:rPr>
          <w:rFonts w:hint="eastAsia"/>
        </w:rPr>
      </w:pPr>
    </w:p>
    <w:p w14:paraId="41EA3B46">
      <w:pPr>
        <w:rPr>
          <w:rFonts w:hint="eastAsia"/>
        </w:rPr>
      </w:pPr>
    </w:p>
    <w:p w14:paraId="3BA95919">
      <w:pPr>
        <w:pStyle w:val="2"/>
        <w:rPr>
          <w:rFonts w:hint="eastAsia"/>
        </w:rPr>
      </w:pPr>
    </w:p>
    <w:p w14:paraId="28DA0529">
      <w:pPr>
        <w:pStyle w:val="3"/>
        <w:ind w:firstLine="480"/>
        <w:rPr>
          <w:rFonts w:hint="eastAsia"/>
        </w:rPr>
      </w:pPr>
    </w:p>
    <w:p w14:paraId="7D8E3467">
      <w:pPr>
        <w:rPr>
          <w:rFonts w:hint="eastAsia"/>
        </w:rPr>
      </w:pPr>
    </w:p>
    <w:p w14:paraId="7EBAF4A3">
      <w:pPr>
        <w:pStyle w:val="2"/>
        <w:rPr>
          <w:rFonts w:hint="eastAsia"/>
        </w:rPr>
      </w:pPr>
    </w:p>
    <w:p w14:paraId="58E48476">
      <w:pPr>
        <w:pStyle w:val="3"/>
        <w:ind w:firstLine="480"/>
        <w:rPr>
          <w:rFonts w:hint="eastAsia"/>
        </w:rPr>
      </w:pPr>
    </w:p>
    <w:p w14:paraId="1719539E">
      <w:pPr>
        <w:rPr>
          <w:rFonts w:hint="eastAsia"/>
        </w:rPr>
      </w:pPr>
    </w:p>
    <w:p w14:paraId="548A9E55">
      <w:pPr>
        <w:pStyle w:val="2"/>
        <w:rPr>
          <w:rFonts w:hint="eastAsia"/>
        </w:rPr>
      </w:pPr>
    </w:p>
    <w:p w14:paraId="55E0C49D">
      <w:pPr>
        <w:pStyle w:val="3"/>
        <w:ind w:firstLine="480"/>
      </w:pPr>
    </w:p>
    <w:p w14:paraId="5DF9B1AA">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1ED5DE0C">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单位概况</w:t>
      </w:r>
    </w:p>
    <w:p w14:paraId="6617457B">
      <w:pPr>
        <w:pStyle w:val="3"/>
        <w:ind w:left="0" w:leftChars="0" w:firstLine="0" w:firstLineChars="0"/>
        <w:rPr>
          <w:rFonts w:ascii="Times New Roman" w:hAnsi="Times New Roman" w:cs="Times New Roman"/>
        </w:rPr>
      </w:pPr>
    </w:p>
    <w:p w14:paraId="4D2E8E3E">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16D863FB">
      <w:pPr>
        <w:pStyle w:val="13"/>
        <w:spacing w:line="600" w:lineRule="exact"/>
        <w:ind w:firstLine="64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77333425">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承担企业职工基本养老保险合和工伤保险工作政策制度制定、基金管理、行政审批相关事务性工作；</w:t>
      </w:r>
    </w:p>
    <w:p w14:paraId="546AE1D4">
      <w:pPr>
        <w:spacing w:line="600" w:lineRule="exact"/>
        <w:ind w:firstLine="640" w:firstLineChars="200"/>
        <w:jc w:val="lef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承担省本级养老保险和工伤保险经办、养老保险和工伤保险省本级统筹、养老保险中央调剂制度落实等经办服务工作；</w:t>
      </w:r>
    </w:p>
    <w:p w14:paraId="22A1AA25">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（三）承担省本级养老保险和工伤保险风险防控、工伤预防相关事务性工作；</w:t>
      </w:r>
    </w:p>
    <w:p w14:paraId="0E5472BE">
      <w:pPr>
        <w:pStyle w:val="2"/>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（四）承担养老保险和工伤保险信息系统运行维护、业务数据汇总统计、省本级工伤保险费率浮动业务办理、补充工伤保险相关事务性工作；</w:t>
      </w:r>
    </w:p>
    <w:p w14:paraId="1A8E266F">
      <w:pPr>
        <w:pStyle w:val="2"/>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（五）承担省人力资源和社会保障厅交办的其他工作。</w:t>
      </w:r>
    </w:p>
    <w:p w14:paraId="4D09B12A">
      <w:pPr>
        <w:pStyle w:val="3"/>
        <w:ind w:firstLine="640"/>
        <w:rPr>
          <w:rFonts w:ascii="Times New Roman" w:hAnsi="Times New Roman" w:eastAsia="仿宋_GB2312" w:cs="Times New Roman"/>
          <w:sz w:val="32"/>
          <w:szCs w:val="32"/>
        </w:rPr>
      </w:pPr>
    </w:p>
    <w:p w14:paraId="0FDA4C7C">
      <w:pPr>
        <w:widowControl/>
        <w:spacing w:line="60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334CAFD8">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p>
    <w:p w14:paraId="4039E2DC">
      <w:pPr>
        <w:widowControl/>
        <w:spacing w:line="60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本单位为独立核算机构，无下属预算单位，设有综合部、财务部、统筹部、稽核部、工伤保险事务部、劳动能力鉴定部、权益部和待遇部共8个职能部门。</w:t>
      </w:r>
    </w:p>
    <w:p w14:paraId="1EB919ED">
      <w:pPr>
        <w:widowControl/>
        <w:numPr>
          <w:ilvl w:val="0"/>
          <w:numId w:val="1"/>
        </w:numPr>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决算单位构成</w:t>
      </w:r>
    </w:p>
    <w:p w14:paraId="24DBBC44">
      <w:pPr>
        <w:widowControl/>
        <w:spacing w:line="60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本单位2024年部门决算汇总公开单位构成包括：单位本级。</w:t>
      </w:r>
    </w:p>
    <w:p w14:paraId="30A1C3C3">
      <w:pPr>
        <w:jc w:val="left"/>
        <w:rPr>
          <w:rFonts w:ascii="Times New Roman" w:hAnsi="Times New Roman" w:eastAsia="仿宋_GB2312" w:cs="Times New Roman"/>
          <w:sz w:val="28"/>
          <w:szCs w:val="32"/>
        </w:rPr>
      </w:pPr>
    </w:p>
    <w:p w14:paraId="338462B5">
      <w:pPr>
        <w:jc w:val="center"/>
        <w:rPr>
          <w:rFonts w:ascii="Times New Roman" w:hAnsi="Times New Roman" w:eastAsia="黑体" w:cs="Times New Roman"/>
          <w:sz w:val="28"/>
          <w:szCs w:val="28"/>
        </w:rPr>
      </w:pPr>
    </w:p>
    <w:p w14:paraId="3B7CA76B">
      <w:pPr>
        <w:jc w:val="center"/>
        <w:rPr>
          <w:rFonts w:ascii="Times New Roman" w:hAnsi="Times New Roman" w:eastAsia="黑体" w:cs="Times New Roman"/>
          <w:sz w:val="28"/>
          <w:szCs w:val="28"/>
        </w:rPr>
      </w:pPr>
    </w:p>
    <w:p w14:paraId="769875C6">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4A8B516A">
      <w:pPr>
        <w:pStyle w:val="12"/>
        <w:jc w:val="center"/>
        <w:rPr>
          <w:rFonts w:hint="eastAsia" w:ascii="Times New Roman" w:hAnsi="Times New Roman" w:eastAsia="方正小标宋_GBK" w:cs="Times New Roman"/>
          <w:sz w:val="52"/>
          <w:szCs w:val="52"/>
        </w:rPr>
      </w:pPr>
    </w:p>
    <w:p w14:paraId="734FB752">
      <w:pPr>
        <w:pStyle w:val="12"/>
        <w:jc w:val="center"/>
        <w:rPr>
          <w:rFonts w:hint="eastAsia" w:ascii="Times New Roman" w:hAnsi="Times New Roman" w:eastAsia="方正小标宋_GBK" w:cs="Times New Roman"/>
          <w:sz w:val="52"/>
          <w:szCs w:val="52"/>
        </w:rPr>
      </w:pPr>
    </w:p>
    <w:p w14:paraId="564CD716">
      <w:pPr>
        <w:pStyle w:val="12"/>
        <w:jc w:val="center"/>
        <w:rPr>
          <w:rFonts w:hint="eastAsia" w:ascii="Times New Roman" w:hAnsi="Times New Roman" w:eastAsia="方正小标宋_GBK" w:cs="Times New Roman"/>
          <w:sz w:val="52"/>
          <w:szCs w:val="52"/>
        </w:rPr>
      </w:pPr>
    </w:p>
    <w:p w14:paraId="1E2DF41F">
      <w:pPr>
        <w:pStyle w:val="12"/>
        <w:jc w:val="center"/>
        <w:rPr>
          <w:rFonts w:hint="eastAsia" w:ascii="Times New Roman" w:hAnsi="Times New Roman" w:eastAsia="方正小标宋_GBK" w:cs="Times New Roman"/>
          <w:sz w:val="52"/>
          <w:szCs w:val="52"/>
        </w:rPr>
      </w:pPr>
    </w:p>
    <w:p w14:paraId="66780EEF">
      <w:pPr>
        <w:pStyle w:val="12"/>
        <w:jc w:val="center"/>
        <w:rPr>
          <w:rFonts w:hint="eastAsia" w:ascii="Times New Roman" w:hAnsi="Times New Roman" w:eastAsia="方正小标宋_GBK" w:cs="Times New Roman"/>
          <w:sz w:val="52"/>
          <w:szCs w:val="52"/>
        </w:rPr>
      </w:pPr>
    </w:p>
    <w:p w14:paraId="016C2CCC">
      <w:pPr>
        <w:pStyle w:val="12"/>
        <w:jc w:val="center"/>
        <w:rPr>
          <w:rFonts w:hint="eastAsia" w:ascii="Times New Roman" w:hAnsi="Times New Roman" w:eastAsia="方正小标宋_GBK" w:cs="Times New Roman"/>
          <w:sz w:val="52"/>
          <w:szCs w:val="52"/>
        </w:rPr>
      </w:pPr>
    </w:p>
    <w:p w14:paraId="090F34CE">
      <w:pPr>
        <w:pStyle w:val="12"/>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2ABD742C">
      <w:pPr>
        <w:widowControl/>
        <w:jc w:val="left"/>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br w:type="page"/>
      </w:r>
    </w:p>
    <w:p w14:paraId="69B5081F">
      <w:pPr>
        <w:widowControl/>
        <w:spacing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14:paraId="1C06892F">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14:paraId="7E3789F6">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rPr>
        <w:t>湖南省社会保险服务中心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tbl>
      <w:tblPr>
        <w:tblStyle w:val="8"/>
        <w:tblW w:w="14896" w:type="dxa"/>
        <w:jc w:val="center"/>
        <w:tblLayout w:type="autofit"/>
        <w:tblCellMar>
          <w:top w:w="0" w:type="dxa"/>
          <w:left w:w="108" w:type="dxa"/>
          <w:bottom w:w="0" w:type="dxa"/>
          <w:right w:w="108" w:type="dxa"/>
        </w:tblCellMar>
      </w:tblPr>
      <w:tblGrid>
        <w:gridCol w:w="5762"/>
        <w:gridCol w:w="850"/>
        <w:gridCol w:w="1291"/>
        <w:gridCol w:w="4852"/>
        <w:gridCol w:w="850"/>
        <w:gridCol w:w="1291"/>
      </w:tblGrid>
      <w:tr w14:paraId="21B079E4">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05E9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B231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支出</w:t>
            </w:r>
          </w:p>
        </w:tc>
      </w:tr>
      <w:tr w14:paraId="018F593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68BA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7DBC4">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E284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B106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01D3D">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DA64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r>
      <w:tr w14:paraId="4082153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5EEC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49845">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A5FD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AF2E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DC809">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F2E8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r>
      <w:tr w14:paraId="11D0170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E95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98A0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EA9A">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1885.40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5728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一、一般公共服务支出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AE9D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1CD3">
            <w:pPr>
              <w:jc w:val="center"/>
              <w:rPr>
                <w:rFonts w:ascii="Times New Roman" w:hAnsi="Times New Roman" w:eastAsia="仿宋_GB2312" w:cs="Times New Roman"/>
                <w:color w:val="000000"/>
                <w:sz w:val="22"/>
              </w:rPr>
            </w:pPr>
          </w:p>
        </w:tc>
      </w:tr>
      <w:tr w14:paraId="196AEB6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A181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E36D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B442">
            <w:pPr>
              <w:jc w:val="center"/>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36B1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二、外交支出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A3BD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240F">
            <w:pPr>
              <w:jc w:val="center"/>
              <w:rPr>
                <w:rFonts w:ascii="Times New Roman" w:hAnsi="Times New Roman" w:eastAsia="仿宋_GB2312" w:cs="Times New Roman"/>
                <w:color w:val="000000"/>
                <w:sz w:val="22"/>
              </w:rPr>
            </w:pPr>
          </w:p>
        </w:tc>
      </w:tr>
      <w:tr w14:paraId="762D713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E79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ECC5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D011">
            <w:pPr>
              <w:jc w:val="center"/>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B005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CC09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0357">
            <w:pPr>
              <w:jc w:val="center"/>
              <w:rPr>
                <w:rFonts w:ascii="Times New Roman" w:hAnsi="Times New Roman" w:eastAsia="仿宋_GB2312" w:cs="Times New Roman"/>
                <w:color w:val="000000"/>
                <w:sz w:val="22"/>
              </w:rPr>
            </w:pPr>
          </w:p>
        </w:tc>
      </w:tr>
      <w:tr w14:paraId="1EE22F0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1149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6E60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0038">
            <w:pPr>
              <w:jc w:val="center"/>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9B63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四、公共安全支出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81B1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9669">
            <w:pPr>
              <w:jc w:val="center"/>
              <w:rPr>
                <w:rFonts w:ascii="Times New Roman" w:hAnsi="Times New Roman" w:eastAsia="仿宋_GB2312" w:cs="Times New Roman"/>
                <w:color w:val="000000"/>
                <w:sz w:val="22"/>
              </w:rPr>
            </w:pPr>
          </w:p>
        </w:tc>
      </w:tr>
      <w:tr w14:paraId="55AAD33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71CA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D21C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29AA">
            <w:pPr>
              <w:jc w:val="center"/>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BBB3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五、教育支出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11D1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F340">
            <w:pPr>
              <w:jc w:val="center"/>
              <w:rPr>
                <w:rFonts w:ascii="Times New Roman" w:hAnsi="Times New Roman" w:eastAsia="仿宋_GB2312" w:cs="Times New Roman"/>
                <w:color w:val="000000"/>
                <w:sz w:val="22"/>
              </w:rPr>
            </w:pPr>
          </w:p>
        </w:tc>
      </w:tr>
      <w:tr w14:paraId="048A348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C96B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ECC7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2FE4">
            <w:pPr>
              <w:jc w:val="center"/>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1D0C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六、科学技术支出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D52B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A33E">
            <w:pPr>
              <w:jc w:val="center"/>
              <w:rPr>
                <w:rFonts w:ascii="Times New Roman" w:hAnsi="Times New Roman" w:eastAsia="仿宋_GB2312" w:cs="Times New Roman"/>
                <w:color w:val="000000"/>
                <w:sz w:val="22"/>
              </w:rPr>
            </w:pPr>
          </w:p>
        </w:tc>
      </w:tr>
      <w:tr w14:paraId="4B7CA5F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3D67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9E80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15DD">
            <w:pPr>
              <w:jc w:val="center"/>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813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七、文化旅游体育与传媒支出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C002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D252">
            <w:pPr>
              <w:jc w:val="center"/>
              <w:rPr>
                <w:rFonts w:ascii="Times New Roman" w:hAnsi="Times New Roman" w:eastAsia="仿宋_GB2312" w:cs="Times New Roman"/>
                <w:color w:val="000000"/>
                <w:sz w:val="22"/>
              </w:rPr>
            </w:pPr>
          </w:p>
        </w:tc>
      </w:tr>
      <w:tr w14:paraId="294137A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D9D0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A360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DDD3E">
            <w:pPr>
              <w:jc w:val="center"/>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9DCB">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八、社会保障和就业支出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2B0F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DE82">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1891.23</w:t>
            </w:r>
          </w:p>
        </w:tc>
      </w:tr>
      <w:tr w14:paraId="4D39ABF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35C7">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D1F4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6E16">
            <w:pPr>
              <w:jc w:val="center"/>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D429">
            <w:pPr>
              <w:jc w:val="center"/>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DF86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9404">
            <w:pPr>
              <w:jc w:val="center"/>
              <w:rPr>
                <w:rFonts w:ascii="Times New Roman" w:hAnsi="Times New Roman" w:eastAsia="仿宋_GB2312" w:cs="Times New Roman"/>
                <w:b/>
                <w:color w:val="000000"/>
                <w:sz w:val="22"/>
              </w:rPr>
            </w:pPr>
          </w:p>
        </w:tc>
      </w:tr>
      <w:tr w14:paraId="3B338D3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5CAB">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BB32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6F13">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1885.40</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9610">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本年支出合计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FA96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6E6A">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1891.23</w:t>
            </w:r>
          </w:p>
        </w:tc>
      </w:tr>
      <w:tr w14:paraId="12B2995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D5A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FC3A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2CAD">
            <w:pPr>
              <w:jc w:val="center"/>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D95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结余分配</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3F72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96D0">
            <w:pPr>
              <w:jc w:val="center"/>
              <w:rPr>
                <w:rFonts w:ascii="Times New Roman" w:hAnsi="Times New Roman" w:eastAsia="仿宋_GB2312" w:cs="Times New Roman"/>
                <w:color w:val="000000"/>
                <w:sz w:val="22"/>
              </w:rPr>
            </w:pPr>
          </w:p>
        </w:tc>
      </w:tr>
      <w:tr w14:paraId="6742DC6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7E8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451E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A805">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25.56</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4CC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年末结转和结余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AA78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E92C">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19.73</w:t>
            </w:r>
          </w:p>
        </w:tc>
      </w:tr>
      <w:tr w14:paraId="672EAED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BD74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CD07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469B">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1910.96</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8C86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BCEA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4C09">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1910.96</w:t>
            </w:r>
          </w:p>
        </w:tc>
      </w:tr>
    </w:tbl>
    <w:p w14:paraId="334983FB">
      <w:pPr>
        <w:widowControl/>
        <w:jc w:val="left"/>
        <w:textAlignment w:val="center"/>
        <w:rPr>
          <w:rFonts w:ascii="Times New Roman" w:hAnsi="Times New Roman" w:eastAsia="宋体" w:cs="Times New Roman"/>
          <w:color w:val="000000"/>
          <w:kern w:val="0"/>
          <w:sz w:val="24"/>
          <w:szCs w:val="24"/>
        </w:rPr>
      </w:pPr>
    </w:p>
    <w:p w14:paraId="039D0E18">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2.本套报表金额单位转换时可能存在尾数误差。</w:t>
      </w:r>
    </w:p>
    <w:p w14:paraId="3C4C4DA3">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3151ADE4">
      <w:pPr>
        <w:widowControl/>
        <w:spacing w:line="400" w:lineRule="exact"/>
        <w:jc w:val="center"/>
        <w:textAlignment w:val="center"/>
        <w:rPr>
          <w:rFonts w:ascii="Times New Roman" w:hAnsi="Times New Roman" w:eastAsia="黑体" w:cs="Times New Roman"/>
          <w:color w:val="000000"/>
          <w:kern w:val="0"/>
          <w:sz w:val="32"/>
          <w:szCs w:val="32"/>
        </w:rPr>
      </w:pPr>
    </w:p>
    <w:p w14:paraId="7F7D05A4">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14:paraId="33C4C5C1">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6E848AD8">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eastAsia="zh-CN"/>
        </w:rPr>
        <w:t>湖南省社会保险服务中心</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kern w:val="0"/>
          <w:sz w:val="20"/>
          <w:szCs w:val="20"/>
        </w:rPr>
        <w:t>　</w:t>
      </w:r>
      <w:r>
        <w:rPr>
          <w:rFonts w:hint="eastAsia" w:ascii="Times New Roman" w:hAnsi="Times New Roman" w:eastAsia="仿宋_GB2312" w:cs="Times New Roman"/>
          <w:color w:val="000000"/>
          <w:kern w:val="0"/>
          <w:sz w:val="20"/>
          <w:szCs w:val="20"/>
        </w:rPr>
        <w:t>单位</w:t>
      </w:r>
      <w:r>
        <w:rPr>
          <w:rFonts w:hint="eastAsia" w:ascii="Times New Roman" w:hAnsi="Times New Roman" w:eastAsia="仿宋_GB2312" w:cs="Times New Roman"/>
          <w:color w:val="000000"/>
          <w:kern w:val="0"/>
          <w:sz w:val="20"/>
          <w:szCs w:val="20"/>
          <w:lang w:eastAsia="zh-CN"/>
        </w:rPr>
        <w:t>：</w:t>
      </w:r>
      <w:r>
        <w:rPr>
          <w:rFonts w:ascii="Times New Roman" w:hAnsi="Times New Roman" w:eastAsia="仿宋_GB2312" w:cs="Times New Roman"/>
          <w:color w:val="000000"/>
          <w:kern w:val="0"/>
          <w:sz w:val="20"/>
          <w:szCs w:val="20"/>
        </w:rPr>
        <w:t>万元</w:t>
      </w:r>
    </w:p>
    <w:tbl>
      <w:tblPr>
        <w:tblStyle w:val="8"/>
        <w:tblW w:w="14666" w:type="dxa"/>
        <w:jc w:val="center"/>
        <w:tblLayout w:type="fixed"/>
        <w:tblCellMar>
          <w:top w:w="0" w:type="dxa"/>
          <w:left w:w="0" w:type="dxa"/>
          <w:bottom w:w="0" w:type="dxa"/>
          <w:right w:w="0" w:type="dxa"/>
        </w:tblCellMar>
      </w:tblPr>
      <w:tblGrid>
        <w:gridCol w:w="1886"/>
        <w:gridCol w:w="1300"/>
        <w:gridCol w:w="1640"/>
        <w:gridCol w:w="1640"/>
        <w:gridCol w:w="1640"/>
        <w:gridCol w:w="1640"/>
        <w:gridCol w:w="1640"/>
        <w:gridCol w:w="1897"/>
        <w:gridCol w:w="1383"/>
      </w:tblGrid>
      <w:tr w14:paraId="4079535D">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2F10CE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13301A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7C7236A">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08DAB5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1A6A5B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863EA8E">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781FB7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FB7DEE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070B3D4F">
        <w:tblPrEx>
          <w:tblCellMar>
            <w:top w:w="0" w:type="dxa"/>
            <w:left w:w="0" w:type="dxa"/>
            <w:bottom w:w="0" w:type="dxa"/>
            <w:right w:w="0" w:type="dxa"/>
          </w:tblCellMar>
        </w:tblPrEx>
        <w:trPr>
          <w:trHeight w:val="334" w:hRule="exact"/>
          <w:jc w:val="center"/>
        </w:trPr>
        <w:tc>
          <w:tcPr>
            <w:tcW w:w="18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D82A7A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429205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B1372CA">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4510E87">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D8C9E13">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698A377">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C6559AE">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322554D0">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00E36CCA">
            <w:pPr>
              <w:rPr>
                <w:rFonts w:ascii="Times New Roman" w:hAnsi="Times New Roman" w:eastAsia="仿宋_GB2312" w:cs="Times New Roman"/>
                <w:sz w:val="24"/>
                <w:szCs w:val="24"/>
              </w:rPr>
            </w:pPr>
          </w:p>
        </w:tc>
      </w:tr>
      <w:tr w14:paraId="6879C3E0">
        <w:tblPrEx>
          <w:tblCellMar>
            <w:top w:w="0" w:type="dxa"/>
            <w:left w:w="0" w:type="dxa"/>
            <w:bottom w:w="0" w:type="dxa"/>
            <w:right w:w="0" w:type="dxa"/>
          </w:tblCellMar>
        </w:tblPrEx>
        <w:trPr>
          <w:trHeight w:val="312" w:hRule="atLeast"/>
          <w:jc w:val="center"/>
        </w:trPr>
        <w:tc>
          <w:tcPr>
            <w:tcW w:w="1886" w:type="dxa"/>
            <w:vMerge w:val="continue"/>
            <w:tcBorders>
              <w:top w:val="single" w:color="auto" w:sz="4" w:space="0"/>
              <w:left w:val="single" w:color="auto" w:sz="4" w:space="0"/>
              <w:bottom w:val="single" w:color="auto" w:sz="4" w:space="0"/>
              <w:right w:val="single" w:color="auto" w:sz="4" w:space="0"/>
            </w:tcBorders>
            <w:vAlign w:val="center"/>
          </w:tcPr>
          <w:p w14:paraId="00059EAD">
            <w:pPr>
              <w:rPr>
                <w:rFonts w:ascii="Times New Roman" w:hAnsi="Times New Roman" w:eastAsia="仿宋_GB2312" w:cs="Times New Roman"/>
                <w:sz w:val="24"/>
                <w:szCs w:val="24"/>
              </w:rPr>
            </w:pPr>
          </w:p>
        </w:tc>
        <w:tc>
          <w:tcPr>
            <w:tcW w:w="1300" w:type="dxa"/>
            <w:vMerge w:val="continue"/>
            <w:tcBorders>
              <w:top w:val="nil"/>
              <w:left w:val="single" w:color="auto" w:sz="4" w:space="0"/>
              <w:bottom w:val="single" w:color="auto" w:sz="4" w:space="0"/>
              <w:right w:val="single" w:color="auto" w:sz="4" w:space="0"/>
            </w:tcBorders>
            <w:vAlign w:val="center"/>
          </w:tcPr>
          <w:p w14:paraId="4E35CBA0">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3EFB9C9">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AC15640">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6604BBD">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A8F320F">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AB1BCE3">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3D717F2E">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18CFCACD">
            <w:pPr>
              <w:rPr>
                <w:rFonts w:ascii="Times New Roman" w:hAnsi="Times New Roman" w:eastAsia="仿宋_GB2312" w:cs="Times New Roman"/>
                <w:sz w:val="24"/>
                <w:szCs w:val="24"/>
              </w:rPr>
            </w:pPr>
          </w:p>
        </w:tc>
      </w:tr>
      <w:tr w14:paraId="50709700">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1F2CF7">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ECB2F1A">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C8DC1C2">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8189E2">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43AEE0">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174A42">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30593F">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758E01">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78F528D6">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2FE181">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4883AD">
            <w:pPr>
              <w:jc w:val="center"/>
              <w:rPr>
                <w:rFonts w:ascii="Times New Roman" w:hAnsi="Times New Roman" w:eastAsia="仿宋_GB2312" w:cs="Times New Roman"/>
                <w:sz w:val="24"/>
                <w:szCs w:val="24"/>
              </w:rPr>
            </w:pPr>
            <w:r>
              <w:rPr>
                <w:rFonts w:hint="eastAsia" w:ascii="Times New Roman" w:hAnsi="Times New Roman" w:eastAsia="仿宋_GB2312" w:cs="Times New Roman"/>
              </w:rPr>
              <w:t>1885.40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D7937D">
            <w:pPr>
              <w:jc w:val="center"/>
              <w:rPr>
                <w:rFonts w:ascii="Times New Roman" w:hAnsi="Times New Roman" w:eastAsia="仿宋_GB2312" w:cs="Times New Roman"/>
                <w:sz w:val="24"/>
                <w:szCs w:val="24"/>
              </w:rPr>
            </w:pPr>
            <w:r>
              <w:rPr>
                <w:rFonts w:hint="eastAsia" w:ascii="Times New Roman" w:hAnsi="Times New Roman" w:eastAsia="仿宋_GB2312" w:cs="Times New Roman"/>
              </w:rPr>
              <w:t>1885.40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9C3ED0">
            <w:pPr>
              <w:jc w:val="center"/>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80380D">
            <w:pPr>
              <w:jc w:val="center"/>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4EBD78">
            <w:pPr>
              <w:jc w:val="center"/>
              <w:rPr>
                <w:rFonts w:ascii="Times New Roman" w:hAnsi="Times New Roman" w:eastAsia="仿宋_GB2312" w:cs="Times New Roman"/>
                <w:sz w:val="24"/>
                <w:szCs w:val="24"/>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66B131">
            <w:pPr>
              <w:jc w:val="center"/>
              <w:rPr>
                <w:rFonts w:ascii="Times New Roman" w:hAnsi="Times New Roman" w:eastAsia="仿宋_GB2312" w:cs="Times New Roman"/>
                <w:sz w:val="24"/>
                <w:szCs w:val="24"/>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4AA57D">
            <w:pPr>
              <w:jc w:val="center"/>
              <w:rPr>
                <w:rFonts w:ascii="Times New Roman" w:hAnsi="Times New Roman" w:eastAsia="仿宋_GB2312" w:cs="Times New Roman"/>
                <w:sz w:val="24"/>
                <w:szCs w:val="24"/>
              </w:rPr>
            </w:pPr>
          </w:p>
        </w:tc>
      </w:tr>
      <w:tr w14:paraId="02565A70">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B75D0D8">
            <w:pPr>
              <w:jc w:val="center"/>
              <w:rPr>
                <w:rFonts w:ascii="Times New Roman" w:hAnsi="Times New Roman" w:eastAsia="仿宋_GB2312" w:cs="Times New Roman"/>
                <w:sz w:val="24"/>
                <w:szCs w:val="24"/>
              </w:rPr>
            </w:pPr>
            <w:r>
              <w:rPr>
                <w:rFonts w:hint="eastAsia" w:ascii="Times New Roman" w:hAnsi="Times New Roman" w:eastAsia="仿宋_GB2312" w:cs="Times New Roman"/>
              </w:rPr>
              <w:t>2080101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A2E955">
            <w:pPr>
              <w:jc w:val="center"/>
              <w:rPr>
                <w:rFonts w:ascii="Times New Roman" w:hAnsi="Times New Roman" w:eastAsia="仿宋_GB2312" w:cs="Times New Roman"/>
                <w:sz w:val="24"/>
                <w:szCs w:val="24"/>
              </w:rPr>
            </w:pPr>
            <w:r>
              <w:rPr>
                <w:rFonts w:hint="eastAsia" w:ascii="Times New Roman" w:hAnsi="Times New Roman" w:eastAsia="仿宋_GB2312" w:cs="Times New Roman"/>
              </w:rPr>
              <w:t>行政运行</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6CC78C">
            <w:pPr>
              <w:jc w:val="center"/>
              <w:rPr>
                <w:rFonts w:ascii="Times New Roman" w:hAnsi="Times New Roman" w:eastAsia="仿宋_GB2312" w:cs="Times New Roman"/>
                <w:sz w:val="24"/>
                <w:szCs w:val="24"/>
              </w:rPr>
            </w:pPr>
            <w:r>
              <w:rPr>
                <w:rFonts w:hint="eastAsia" w:ascii="Times New Roman" w:hAnsi="Times New Roman" w:eastAsia="仿宋_GB2312" w:cs="Times New Roman"/>
              </w:rPr>
              <w:t>1252.53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EE1D46">
            <w:pPr>
              <w:jc w:val="center"/>
              <w:rPr>
                <w:rFonts w:ascii="Times New Roman" w:hAnsi="Times New Roman" w:eastAsia="仿宋_GB2312" w:cs="Times New Roman"/>
                <w:sz w:val="24"/>
                <w:szCs w:val="24"/>
              </w:rPr>
            </w:pPr>
            <w:r>
              <w:rPr>
                <w:rFonts w:hint="eastAsia" w:ascii="Times New Roman" w:hAnsi="Times New Roman" w:eastAsia="仿宋_GB2312" w:cs="Times New Roman"/>
              </w:rPr>
              <w:t>1252.53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08A086">
            <w:pPr>
              <w:jc w:val="center"/>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F049C9">
            <w:pPr>
              <w:jc w:val="center"/>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0C127B">
            <w:pPr>
              <w:jc w:val="center"/>
              <w:rPr>
                <w:rFonts w:ascii="Times New Roman" w:hAnsi="Times New Roman" w:eastAsia="仿宋_GB2312" w:cs="Times New Roman"/>
                <w:sz w:val="24"/>
                <w:szCs w:val="24"/>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9C2A03">
            <w:pPr>
              <w:jc w:val="center"/>
              <w:rPr>
                <w:rFonts w:ascii="Times New Roman" w:hAnsi="Times New Roman" w:eastAsia="仿宋_GB2312" w:cs="Times New Roman"/>
                <w:sz w:val="24"/>
                <w:szCs w:val="24"/>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1F5D49">
            <w:pPr>
              <w:jc w:val="center"/>
              <w:rPr>
                <w:rFonts w:ascii="Times New Roman" w:hAnsi="Times New Roman" w:eastAsia="仿宋_GB2312" w:cs="Times New Roman"/>
                <w:sz w:val="24"/>
                <w:szCs w:val="24"/>
              </w:rPr>
            </w:pPr>
          </w:p>
        </w:tc>
      </w:tr>
      <w:tr w14:paraId="7FBBAFB5">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4BCC6D1">
            <w:pPr>
              <w:jc w:val="center"/>
              <w:rPr>
                <w:rFonts w:ascii="Times New Roman" w:hAnsi="Times New Roman" w:eastAsia="仿宋_GB2312" w:cs="Times New Roman"/>
                <w:sz w:val="24"/>
                <w:szCs w:val="24"/>
              </w:rPr>
            </w:pPr>
            <w:r>
              <w:rPr>
                <w:rFonts w:hint="eastAsia" w:ascii="Times New Roman" w:hAnsi="Times New Roman" w:eastAsia="仿宋_GB2312" w:cs="Times New Roman"/>
              </w:rPr>
              <w:t>2080104</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A5C492D">
            <w:pPr>
              <w:jc w:val="center"/>
              <w:rPr>
                <w:rFonts w:ascii="Times New Roman" w:hAnsi="Times New Roman" w:eastAsia="仿宋_GB2312" w:cs="Times New Roman"/>
                <w:sz w:val="24"/>
                <w:szCs w:val="24"/>
              </w:rPr>
            </w:pPr>
            <w:r>
              <w:rPr>
                <w:rFonts w:hint="eastAsia" w:ascii="Times New Roman" w:hAnsi="Times New Roman" w:eastAsia="仿宋_GB2312" w:cs="Times New Roman"/>
              </w:rPr>
              <w:t>综合业务管理</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ED8CDC">
            <w:pPr>
              <w:jc w:val="center"/>
              <w:rPr>
                <w:rFonts w:ascii="Times New Roman" w:hAnsi="Times New Roman" w:eastAsia="仿宋_GB2312" w:cs="Times New Roman"/>
                <w:sz w:val="24"/>
                <w:szCs w:val="24"/>
              </w:rPr>
            </w:pPr>
            <w:r>
              <w:rPr>
                <w:rFonts w:hint="eastAsia" w:ascii="Times New Roman" w:hAnsi="Times New Roman" w:eastAsia="仿宋_GB2312" w:cs="Times New Roman"/>
              </w:rPr>
              <w:t>94.10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E0E474">
            <w:pPr>
              <w:jc w:val="center"/>
              <w:rPr>
                <w:rFonts w:ascii="Times New Roman" w:hAnsi="Times New Roman" w:eastAsia="仿宋_GB2312" w:cs="Times New Roman"/>
                <w:sz w:val="24"/>
                <w:szCs w:val="24"/>
              </w:rPr>
            </w:pPr>
            <w:r>
              <w:rPr>
                <w:rFonts w:hint="eastAsia" w:ascii="Times New Roman" w:hAnsi="Times New Roman" w:eastAsia="仿宋_GB2312" w:cs="Times New Roman"/>
              </w:rPr>
              <w:t>94.10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9812E0">
            <w:pPr>
              <w:jc w:val="center"/>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71D5E5">
            <w:pPr>
              <w:jc w:val="center"/>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D22D09">
            <w:pPr>
              <w:jc w:val="center"/>
              <w:rPr>
                <w:rFonts w:ascii="Times New Roman" w:hAnsi="Times New Roman" w:eastAsia="仿宋_GB2312" w:cs="Times New Roman"/>
                <w:sz w:val="24"/>
                <w:szCs w:val="24"/>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9CFBDE">
            <w:pPr>
              <w:jc w:val="center"/>
              <w:rPr>
                <w:rFonts w:ascii="Times New Roman" w:hAnsi="Times New Roman" w:eastAsia="仿宋_GB2312" w:cs="Times New Roman"/>
                <w:sz w:val="24"/>
                <w:szCs w:val="24"/>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63D315">
            <w:pPr>
              <w:jc w:val="center"/>
              <w:rPr>
                <w:rFonts w:ascii="Times New Roman" w:hAnsi="Times New Roman" w:eastAsia="仿宋_GB2312" w:cs="Times New Roman"/>
                <w:sz w:val="24"/>
                <w:szCs w:val="24"/>
              </w:rPr>
            </w:pPr>
          </w:p>
        </w:tc>
      </w:tr>
      <w:tr w14:paraId="578C33BA">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F8BD75E">
            <w:pPr>
              <w:jc w:val="center"/>
              <w:rPr>
                <w:rFonts w:ascii="Times New Roman" w:hAnsi="Times New Roman" w:eastAsia="仿宋_GB2312" w:cs="Times New Roman"/>
                <w:sz w:val="24"/>
                <w:szCs w:val="24"/>
              </w:rPr>
            </w:pPr>
            <w:r>
              <w:rPr>
                <w:rFonts w:hint="eastAsia" w:ascii="Times New Roman" w:hAnsi="Times New Roman" w:eastAsia="仿宋_GB2312" w:cs="Times New Roman"/>
              </w:rPr>
              <w:t>2080109</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BC3C12">
            <w:pPr>
              <w:jc w:val="center"/>
              <w:rPr>
                <w:rFonts w:ascii="Times New Roman" w:hAnsi="Times New Roman" w:eastAsia="仿宋_GB2312" w:cs="Times New Roman"/>
                <w:sz w:val="24"/>
                <w:szCs w:val="24"/>
              </w:rPr>
            </w:pPr>
            <w:r>
              <w:rPr>
                <w:rFonts w:hint="eastAsia" w:ascii="Times New Roman" w:hAnsi="Times New Roman" w:eastAsia="仿宋_GB2312" w:cs="Times New Roman"/>
              </w:rPr>
              <w:t>社会保险经办机构</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5F7D06">
            <w:pPr>
              <w:jc w:val="center"/>
              <w:rPr>
                <w:rFonts w:ascii="Times New Roman" w:hAnsi="Times New Roman" w:eastAsia="仿宋_GB2312" w:cs="Times New Roman"/>
                <w:sz w:val="24"/>
                <w:szCs w:val="24"/>
              </w:rPr>
            </w:pPr>
            <w:r>
              <w:rPr>
                <w:rFonts w:hint="eastAsia" w:ascii="Times New Roman" w:hAnsi="Times New Roman" w:eastAsia="仿宋_GB2312" w:cs="Times New Roman"/>
              </w:rPr>
              <w:t>369.66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90486B">
            <w:pPr>
              <w:jc w:val="center"/>
              <w:rPr>
                <w:rFonts w:ascii="Times New Roman" w:hAnsi="Times New Roman" w:eastAsia="仿宋_GB2312" w:cs="Times New Roman"/>
                <w:sz w:val="24"/>
                <w:szCs w:val="24"/>
              </w:rPr>
            </w:pPr>
            <w:r>
              <w:rPr>
                <w:rFonts w:hint="eastAsia" w:ascii="Times New Roman" w:hAnsi="Times New Roman" w:eastAsia="仿宋_GB2312" w:cs="Times New Roman"/>
              </w:rPr>
              <w:t>369.66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3F0ED6">
            <w:pPr>
              <w:jc w:val="center"/>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DB8BF1">
            <w:pPr>
              <w:jc w:val="center"/>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740B7F">
            <w:pPr>
              <w:jc w:val="center"/>
              <w:rPr>
                <w:rFonts w:ascii="Times New Roman" w:hAnsi="Times New Roman" w:eastAsia="仿宋_GB2312" w:cs="Times New Roman"/>
                <w:sz w:val="24"/>
                <w:szCs w:val="24"/>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994F8E">
            <w:pPr>
              <w:jc w:val="center"/>
              <w:rPr>
                <w:rFonts w:ascii="Times New Roman" w:hAnsi="Times New Roman" w:eastAsia="仿宋_GB2312" w:cs="Times New Roman"/>
                <w:sz w:val="24"/>
                <w:szCs w:val="24"/>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09A9F2">
            <w:pPr>
              <w:jc w:val="center"/>
              <w:rPr>
                <w:rFonts w:ascii="Times New Roman" w:hAnsi="Times New Roman" w:eastAsia="仿宋_GB2312" w:cs="Times New Roman"/>
                <w:sz w:val="24"/>
                <w:szCs w:val="24"/>
              </w:rPr>
            </w:pPr>
          </w:p>
        </w:tc>
      </w:tr>
      <w:tr w14:paraId="1FF10092">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45EA6F">
            <w:pPr>
              <w:jc w:val="center"/>
              <w:rPr>
                <w:rFonts w:ascii="Times New Roman" w:hAnsi="Times New Roman" w:eastAsia="仿宋_GB2312" w:cs="Times New Roman"/>
                <w:sz w:val="24"/>
                <w:szCs w:val="24"/>
              </w:rPr>
            </w:pPr>
            <w:r>
              <w:rPr>
                <w:rFonts w:hint="eastAsia" w:ascii="Times New Roman" w:hAnsi="Times New Roman" w:eastAsia="仿宋_GB2312" w:cs="Times New Roman"/>
              </w:rPr>
              <w:t>2080505</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B8B85B">
            <w:pPr>
              <w:jc w:val="center"/>
              <w:rPr>
                <w:rFonts w:ascii="Times New Roman" w:hAnsi="Times New Roman" w:eastAsia="仿宋_GB2312" w:cs="Times New Roman"/>
                <w:sz w:val="24"/>
                <w:szCs w:val="24"/>
              </w:rPr>
            </w:pPr>
            <w:r>
              <w:rPr>
                <w:rFonts w:hint="eastAsia" w:ascii="Times New Roman" w:hAnsi="Times New Roman" w:eastAsia="仿宋_GB2312" w:cs="Times New Roman"/>
              </w:rPr>
              <w:t>机关事业单位基本养老保险缴费支出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7D1385">
            <w:pPr>
              <w:jc w:val="center"/>
              <w:rPr>
                <w:rFonts w:ascii="Times New Roman" w:hAnsi="Times New Roman" w:eastAsia="仿宋_GB2312" w:cs="Times New Roman"/>
                <w:sz w:val="24"/>
                <w:szCs w:val="24"/>
              </w:rPr>
            </w:pPr>
            <w:r>
              <w:rPr>
                <w:rFonts w:hint="eastAsia" w:ascii="Times New Roman" w:hAnsi="Times New Roman" w:eastAsia="仿宋_GB2312" w:cs="Times New Roman"/>
              </w:rPr>
              <w:t>149.11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1FB8BB">
            <w:pPr>
              <w:jc w:val="center"/>
              <w:rPr>
                <w:rFonts w:ascii="Times New Roman" w:hAnsi="Times New Roman" w:eastAsia="仿宋_GB2312" w:cs="Times New Roman"/>
                <w:sz w:val="24"/>
                <w:szCs w:val="24"/>
              </w:rPr>
            </w:pPr>
            <w:r>
              <w:rPr>
                <w:rFonts w:hint="eastAsia" w:ascii="Times New Roman" w:hAnsi="Times New Roman" w:eastAsia="仿宋_GB2312" w:cs="Times New Roman"/>
              </w:rPr>
              <w:t>149.11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34C538">
            <w:pPr>
              <w:jc w:val="center"/>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E225B1">
            <w:pPr>
              <w:jc w:val="center"/>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54B492">
            <w:pPr>
              <w:jc w:val="center"/>
              <w:rPr>
                <w:rFonts w:ascii="Times New Roman" w:hAnsi="Times New Roman" w:eastAsia="仿宋_GB2312" w:cs="Times New Roman"/>
                <w:sz w:val="24"/>
                <w:szCs w:val="24"/>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44D34D">
            <w:pPr>
              <w:jc w:val="center"/>
              <w:rPr>
                <w:rFonts w:ascii="Times New Roman" w:hAnsi="Times New Roman" w:eastAsia="仿宋_GB2312" w:cs="Times New Roman"/>
                <w:sz w:val="24"/>
                <w:szCs w:val="24"/>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7C33E4">
            <w:pPr>
              <w:jc w:val="center"/>
              <w:rPr>
                <w:rFonts w:ascii="Times New Roman" w:hAnsi="Times New Roman" w:eastAsia="仿宋_GB2312" w:cs="Times New Roman"/>
                <w:sz w:val="24"/>
                <w:szCs w:val="24"/>
              </w:rPr>
            </w:pPr>
          </w:p>
        </w:tc>
      </w:tr>
      <w:tr w14:paraId="43B30675">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1E605E4">
            <w:pPr>
              <w:jc w:val="center"/>
              <w:rPr>
                <w:rFonts w:ascii="Times New Roman" w:hAnsi="Times New Roman" w:eastAsia="仿宋_GB2312" w:cs="Times New Roman"/>
                <w:sz w:val="24"/>
                <w:szCs w:val="24"/>
              </w:rPr>
            </w:pPr>
            <w:r>
              <w:rPr>
                <w:rFonts w:hint="eastAsia" w:ascii="Times New Roman" w:hAnsi="Times New Roman" w:eastAsia="仿宋_GB2312" w:cs="Times New Roman"/>
              </w:rPr>
              <w:t>2089999</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1045CC1">
            <w:pPr>
              <w:jc w:val="center"/>
              <w:rPr>
                <w:rFonts w:ascii="Times New Roman" w:hAnsi="Times New Roman" w:eastAsia="仿宋_GB2312" w:cs="Times New Roman"/>
                <w:sz w:val="24"/>
                <w:szCs w:val="24"/>
              </w:rPr>
            </w:pPr>
            <w:r>
              <w:rPr>
                <w:rFonts w:hint="eastAsia" w:ascii="Times New Roman" w:hAnsi="Times New Roman" w:eastAsia="仿宋_GB2312" w:cs="Times New Roman"/>
              </w:rPr>
              <w:t>其他社会保障和就业支出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4E9E26">
            <w:pPr>
              <w:jc w:val="center"/>
              <w:rPr>
                <w:rFonts w:ascii="Times New Roman" w:hAnsi="Times New Roman" w:eastAsia="仿宋_GB2312" w:cs="Times New Roman"/>
                <w:sz w:val="24"/>
                <w:szCs w:val="24"/>
              </w:rPr>
            </w:pPr>
            <w:r>
              <w:rPr>
                <w:rFonts w:hint="eastAsia" w:ascii="Times New Roman" w:hAnsi="Times New Roman" w:eastAsia="仿宋_GB2312" w:cs="Times New Roman"/>
              </w:rPr>
              <w:t>20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EF4C82">
            <w:pPr>
              <w:jc w:val="center"/>
              <w:rPr>
                <w:rFonts w:ascii="Times New Roman" w:hAnsi="Times New Roman" w:eastAsia="仿宋_GB2312" w:cs="Times New Roman"/>
                <w:sz w:val="24"/>
                <w:szCs w:val="24"/>
              </w:rPr>
            </w:pPr>
            <w:r>
              <w:rPr>
                <w:rFonts w:hint="eastAsia" w:ascii="Times New Roman" w:hAnsi="Times New Roman" w:eastAsia="仿宋_GB2312" w:cs="Times New Roman"/>
              </w:rPr>
              <w:t>20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868ECC">
            <w:pPr>
              <w:jc w:val="center"/>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4E572F">
            <w:pPr>
              <w:jc w:val="center"/>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1D4C4E">
            <w:pPr>
              <w:jc w:val="center"/>
              <w:rPr>
                <w:rFonts w:ascii="Times New Roman" w:hAnsi="Times New Roman" w:eastAsia="仿宋_GB2312" w:cs="Times New Roman"/>
                <w:sz w:val="24"/>
                <w:szCs w:val="24"/>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9F925C">
            <w:pPr>
              <w:jc w:val="center"/>
              <w:rPr>
                <w:rFonts w:ascii="Times New Roman" w:hAnsi="Times New Roman" w:eastAsia="仿宋_GB2312" w:cs="Times New Roman"/>
                <w:sz w:val="24"/>
                <w:szCs w:val="24"/>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A3D24B">
            <w:pPr>
              <w:jc w:val="center"/>
              <w:rPr>
                <w:rFonts w:ascii="Times New Roman" w:hAnsi="Times New Roman" w:eastAsia="仿宋_GB2312" w:cs="Times New Roman"/>
                <w:sz w:val="24"/>
                <w:szCs w:val="24"/>
              </w:rPr>
            </w:pPr>
          </w:p>
        </w:tc>
      </w:tr>
      <w:tr w14:paraId="6B05CAEA">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6804EC">
            <w:pPr>
              <w:jc w:val="center"/>
              <w:rPr>
                <w:rFonts w:ascii="Times New Roman" w:hAnsi="Times New Roman" w:eastAsia="仿宋_GB2312" w:cs="Times New Roman"/>
                <w:sz w:val="24"/>
                <w:szCs w:val="24"/>
              </w:rPr>
            </w:pP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68C258">
            <w:pPr>
              <w:jc w:val="center"/>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CED0A5">
            <w:pPr>
              <w:jc w:val="center"/>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DA2DDB">
            <w:pPr>
              <w:jc w:val="center"/>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93E576">
            <w:pPr>
              <w:jc w:val="center"/>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88E8B7">
            <w:pPr>
              <w:jc w:val="center"/>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1EA1CD">
            <w:pPr>
              <w:jc w:val="center"/>
              <w:rPr>
                <w:rFonts w:ascii="Times New Roman" w:hAnsi="Times New Roman" w:eastAsia="仿宋_GB2312" w:cs="Times New Roman"/>
                <w:sz w:val="24"/>
                <w:szCs w:val="24"/>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DAF35E">
            <w:pPr>
              <w:jc w:val="center"/>
              <w:rPr>
                <w:rFonts w:ascii="Times New Roman" w:hAnsi="Times New Roman" w:eastAsia="仿宋_GB2312" w:cs="Times New Roman"/>
                <w:sz w:val="24"/>
                <w:szCs w:val="24"/>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4FB8A2">
            <w:pPr>
              <w:jc w:val="center"/>
              <w:rPr>
                <w:rFonts w:ascii="Times New Roman" w:hAnsi="Times New Roman" w:eastAsia="仿宋_GB2312" w:cs="Times New Roman"/>
                <w:sz w:val="24"/>
                <w:szCs w:val="24"/>
              </w:rPr>
            </w:pPr>
          </w:p>
        </w:tc>
      </w:tr>
    </w:tbl>
    <w:p w14:paraId="6EA8804F">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0B78B3DD">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6D924434">
      <w:pPr>
        <w:widowControl/>
        <w:jc w:val="center"/>
        <w:textAlignment w:val="center"/>
        <w:rPr>
          <w:rFonts w:ascii="Times New Roman" w:hAnsi="Times New Roman" w:eastAsia="黑体" w:cs="Times New Roman"/>
          <w:color w:val="000000"/>
          <w:kern w:val="0"/>
          <w:sz w:val="32"/>
          <w:szCs w:val="32"/>
        </w:rPr>
      </w:pPr>
    </w:p>
    <w:p w14:paraId="33EFCB56">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14:paraId="5E07806E">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53C7B522">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rPr>
        <w:t>湖南省社会保险服务中心</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color w:val="000000"/>
          <w:kern w:val="0"/>
          <w:sz w:val="20"/>
          <w:szCs w:val="20"/>
        </w:rPr>
        <w:t>单位：万元</w:t>
      </w:r>
    </w:p>
    <w:tbl>
      <w:tblPr>
        <w:tblStyle w:val="8"/>
        <w:tblW w:w="4998" w:type="pct"/>
        <w:jc w:val="center"/>
        <w:tblLayout w:type="autofit"/>
        <w:tblCellMar>
          <w:top w:w="0" w:type="dxa"/>
          <w:left w:w="108" w:type="dxa"/>
          <w:bottom w:w="0" w:type="dxa"/>
          <w:right w:w="108" w:type="dxa"/>
        </w:tblCellMar>
      </w:tblPr>
      <w:tblGrid>
        <w:gridCol w:w="2104"/>
        <w:gridCol w:w="3576"/>
        <w:gridCol w:w="1557"/>
        <w:gridCol w:w="1014"/>
        <w:gridCol w:w="1014"/>
        <w:gridCol w:w="1557"/>
        <w:gridCol w:w="1014"/>
        <w:gridCol w:w="2378"/>
      </w:tblGrid>
      <w:tr w14:paraId="42671B70">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B23EDE1">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FC4221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4B863D1">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9B2876C">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541171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6CA4DD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9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417485C">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3A2C2C7C">
        <w:tblPrEx>
          <w:tblCellMar>
            <w:top w:w="0" w:type="dxa"/>
            <w:left w:w="108" w:type="dxa"/>
            <w:bottom w:w="0" w:type="dxa"/>
            <w:right w:w="108" w:type="dxa"/>
          </w:tblCellMar>
        </w:tblPrEx>
        <w:trPr>
          <w:trHeight w:val="312" w:hRule="exact"/>
          <w:jc w:val="center"/>
        </w:trPr>
        <w:tc>
          <w:tcPr>
            <w:tcW w:w="85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328B9F1">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469" w:type="pct"/>
            <w:vMerge w:val="restart"/>
            <w:tcBorders>
              <w:top w:val="nil"/>
              <w:left w:val="single" w:color="auto" w:sz="4" w:space="0"/>
              <w:bottom w:val="single" w:color="auto" w:sz="4" w:space="0"/>
              <w:right w:val="single" w:color="auto" w:sz="4" w:space="0"/>
            </w:tcBorders>
            <w:shd w:val="clear" w:color="000000" w:fill="FFFFFF"/>
            <w:vAlign w:val="center"/>
          </w:tcPr>
          <w:p w14:paraId="40A91D7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3EDD5461">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61719D1A">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36E15FCD">
            <w:pPr>
              <w:widowControl/>
              <w:jc w:val="left"/>
              <w:rPr>
                <w:rFonts w:ascii="Times New Roman" w:hAnsi="Times New Roman" w:eastAsia="仿宋_GB2312" w:cs="Times New Roman"/>
                <w:b/>
                <w:bCs/>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7E4DABD0">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3EBDE54F">
            <w:pPr>
              <w:widowControl/>
              <w:jc w:val="left"/>
              <w:rPr>
                <w:rFonts w:ascii="Times New Roman" w:hAnsi="Times New Roman" w:eastAsia="仿宋_GB2312" w:cs="Times New Roman"/>
                <w:b/>
                <w:bCs/>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71871FE5">
            <w:pPr>
              <w:widowControl/>
              <w:jc w:val="left"/>
              <w:rPr>
                <w:rFonts w:ascii="Times New Roman" w:hAnsi="Times New Roman" w:eastAsia="仿宋_GB2312" w:cs="Times New Roman"/>
                <w:b/>
                <w:bCs/>
                <w:kern w:val="0"/>
                <w:sz w:val="24"/>
                <w:szCs w:val="24"/>
              </w:rPr>
            </w:pPr>
          </w:p>
        </w:tc>
      </w:tr>
      <w:tr w14:paraId="6F81323D">
        <w:tblPrEx>
          <w:tblCellMar>
            <w:top w:w="0" w:type="dxa"/>
            <w:left w:w="108" w:type="dxa"/>
            <w:bottom w:w="0" w:type="dxa"/>
            <w:right w:w="108" w:type="dxa"/>
          </w:tblCellMar>
        </w:tblPrEx>
        <w:trPr>
          <w:trHeight w:val="595" w:hRule="atLeast"/>
          <w:jc w:val="center"/>
        </w:trPr>
        <w:tc>
          <w:tcPr>
            <w:tcW w:w="852" w:type="pct"/>
            <w:vMerge w:val="continue"/>
            <w:tcBorders>
              <w:top w:val="single" w:color="auto" w:sz="4" w:space="0"/>
              <w:left w:val="single" w:color="auto" w:sz="4" w:space="0"/>
              <w:bottom w:val="single" w:color="auto" w:sz="4" w:space="0"/>
              <w:right w:val="single" w:color="auto" w:sz="4" w:space="0"/>
            </w:tcBorders>
            <w:vAlign w:val="center"/>
          </w:tcPr>
          <w:p w14:paraId="57C8F08E">
            <w:pPr>
              <w:widowControl/>
              <w:jc w:val="left"/>
              <w:rPr>
                <w:rFonts w:ascii="Times New Roman" w:hAnsi="Times New Roman" w:eastAsia="仿宋_GB2312" w:cs="Times New Roman"/>
                <w:kern w:val="0"/>
                <w:sz w:val="24"/>
                <w:szCs w:val="24"/>
              </w:rPr>
            </w:pPr>
          </w:p>
        </w:tc>
        <w:tc>
          <w:tcPr>
            <w:tcW w:w="469" w:type="pct"/>
            <w:vMerge w:val="continue"/>
            <w:tcBorders>
              <w:top w:val="nil"/>
              <w:left w:val="single" w:color="auto" w:sz="4" w:space="0"/>
              <w:bottom w:val="single" w:color="auto" w:sz="4" w:space="0"/>
              <w:right w:val="single" w:color="auto" w:sz="4" w:space="0"/>
            </w:tcBorders>
            <w:vAlign w:val="center"/>
          </w:tcPr>
          <w:p w14:paraId="0D3FD897">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6E68D9A9">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1CCC1E08">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32A10C88">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1E726783">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000240A7">
            <w:pPr>
              <w:widowControl/>
              <w:jc w:val="left"/>
              <w:rPr>
                <w:rFonts w:ascii="Times New Roman" w:hAnsi="Times New Roman" w:eastAsia="仿宋_GB2312" w:cs="Times New Roman"/>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5C44F856">
            <w:pPr>
              <w:widowControl/>
              <w:jc w:val="left"/>
              <w:rPr>
                <w:rFonts w:ascii="Times New Roman" w:hAnsi="Times New Roman" w:eastAsia="仿宋_GB2312" w:cs="Times New Roman"/>
                <w:kern w:val="0"/>
                <w:sz w:val="24"/>
                <w:szCs w:val="24"/>
              </w:rPr>
            </w:pPr>
          </w:p>
        </w:tc>
      </w:tr>
      <w:tr w14:paraId="7D7FE115">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866F8F0">
            <w:pPr>
              <w:widowControl/>
              <w:jc w:val="center"/>
              <w:rPr>
                <w:rFonts w:ascii="Times New Roman" w:hAnsi="Times New Roman" w:eastAsia="仿宋_GB2312" w:cs="Times New Roman"/>
              </w:rPr>
            </w:pPr>
            <w:r>
              <w:rPr>
                <w:rFonts w:ascii="Times New Roman" w:hAnsi="Times New Roman" w:eastAsia="仿宋_GB2312" w:cs="Times New Roman"/>
              </w:rPr>
              <w:t>栏次</w:t>
            </w:r>
          </w:p>
        </w:tc>
        <w:tc>
          <w:tcPr>
            <w:tcW w:w="660" w:type="pct"/>
            <w:tcBorders>
              <w:top w:val="nil"/>
              <w:left w:val="nil"/>
              <w:bottom w:val="single" w:color="auto" w:sz="4" w:space="0"/>
              <w:right w:val="single" w:color="auto" w:sz="4" w:space="0"/>
            </w:tcBorders>
            <w:shd w:val="clear" w:color="000000" w:fill="FFFFFF"/>
            <w:noWrap/>
            <w:vAlign w:val="center"/>
          </w:tcPr>
          <w:p w14:paraId="50D64E57">
            <w:pPr>
              <w:widowControl/>
              <w:jc w:val="center"/>
              <w:rPr>
                <w:rFonts w:ascii="Times New Roman" w:hAnsi="Times New Roman" w:eastAsia="仿宋_GB2312" w:cs="Times New Roman"/>
              </w:rPr>
            </w:pPr>
            <w:r>
              <w:rPr>
                <w:rFonts w:ascii="Times New Roman" w:hAnsi="Times New Roman" w:eastAsia="仿宋_GB2312" w:cs="Times New Roman"/>
              </w:rPr>
              <w:t>1</w:t>
            </w:r>
          </w:p>
        </w:tc>
        <w:tc>
          <w:tcPr>
            <w:tcW w:w="469" w:type="pct"/>
            <w:tcBorders>
              <w:top w:val="nil"/>
              <w:left w:val="nil"/>
              <w:bottom w:val="single" w:color="auto" w:sz="4" w:space="0"/>
              <w:right w:val="single" w:color="auto" w:sz="4" w:space="0"/>
            </w:tcBorders>
            <w:shd w:val="clear" w:color="000000" w:fill="FFFFFF"/>
            <w:noWrap/>
            <w:vAlign w:val="center"/>
          </w:tcPr>
          <w:p w14:paraId="0200F947">
            <w:pPr>
              <w:widowControl/>
              <w:jc w:val="center"/>
              <w:rPr>
                <w:rFonts w:ascii="Times New Roman" w:hAnsi="Times New Roman" w:eastAsia="仿宋_GB2312" w:cs="Times New Roman"/>
              </w:rPr>
            </w:pPr>
            <w:r>
              <w:rPr>
                <w:rFonts w:ascii="Times New Roman" w:hAnsi="Times New Roman" w:eastAsia="仿宋_GB2312" w:cs="Times New Roman"/>
              </w:rPr>
              <w:t>2</w:t>
            </w:r>
          </w:p>
        </w:tc>
        <w:tc>
          <w:tcPr>
            <w:tcW w:w="469" w:type="pct"/>
            <w:tcBorders>
              <w:top w:val="nil"/>
              <w:left w:val="nil"/>
              <w:bottom w:val="single" w:color="auto" w:sz="4" w:space="0"/>
              <w:right w:val="single" w:color="auto" w:sz="4" w:space="0"/>
            </w:tcBorders>
            <w:shd w:val="clear" w:color="000000" w:fill="FFFFFF"/>
            <w:noWrap/>
            <w:vAlign w:val="center"/>
          </w:tcPr>
          <w:p w14:paraId="26AC64A8">
            <w:pPr>
              <w:widowControl/>
              <w:jc w:val="center"/>
              <w:rPr>
                <w:rFonts w:ascii="Times New Roman" w:hAnsi="Times New Roman" w:eastAsia="仿宋_GB2312" w:cs="Times New Roman"/>
              </w:rPr>
            </w:pPr>
            <w:r>
              <w:rPr>
                <w:rFonts w:ascii="Times New Roman" w:hAnsi="Times New Roman" w:eastAsia="仿宋_GB2312" w:cs="Times New Roman"/>
              </w:rPr>
              <w:t>3</w:t>
            </w:r>
          </w:p>
        </w:tc>
        <w:tc>
          <w:tcPr>
            <w:tcW w:w="660" w:type="pct"/>
            <w:tcBorders>
              <w:top w:val="nil"/>
              <w:left w:val="nil"/>
              <w:bottom w:val="single" w:color="auto" w:sz="4" w:space="0"/>
              <w:right w:val="single" w:color="auto" w:sz="4" w:space="0"/>
            </w:tcBorders>
            <w:shd w:val="clear" w:color="000000" w:fill="FFFFFF"/>
            <w:noWrap/>
            <w:vAlign w:val="center"/>
          </w:tcPr>
          <w:p w14:paraId="436149E9">
            <w:pPr>
              <w:widowControl/>
              <w:jc w:val="center"/>
              <w:rPr>
                <w:rFonts w:ascii="Times New Roman" w:hAnsi="Times New Roman" w:eastAsia="仿宋_GB2312" w:cs="Times New Roman"/>
              </w:rPr>
            </w:pPr>
            <w:r>
              <w:rPr>
                <w:rFonts w:ascii="Times New Roman" w:hAnsi="Times New Roman" w:eastAsia="仿宋_GB2312" w:cs="Times New Roman"/>
              </w:rPr>
              <w:t>4</w:t>
            </w:r>
          </w:p>
        </w:tc>
        <w:tc>
          <w:tcPr>
            <w:tcW w:w="469" w:type="pct"/>
            <w:tcBorders>
              <w:top w:val="nil"/>
              <w:left w:val="nil"/>
              <w:bottom w:val="single" w:color="auto" w:sz="4" w:space="0"/>
              <w:right w:val="single" w:color="auto" w:sz="4" w:space="0"/>
            </w:tcBorders>
            <w:shd w:val="clear" w:color="000000" w:fill="FFFFFF"/>
            <w:noWrap/>
            <w:vAlign w:val="center"/>
          </w:tcPr>
          <w:p w14:paraId="53690917">
            <w:pPr>
              <w:widowControl/>
              <w:jc w:val="center"/>
              <w:rPr>
                <w:rFonts w:ascii="Times New Roman" w:hAnsi="Times New Roman" w:eastAsia="仿宋_GB2312" w:cs="Times New Roman"/>
              </w:rPr>
            </w:pPr>
            <w:r>
              <w:rPr>
                <w:rFonts w:ascii="Times New Roman" w:hAnsi="Times New Roman" w:eastAsia="仿宋_GB2312" w:cs="Times New Roman"/>
              </w:rPr>
              <w:t>5</w:t>
            </w:r>
          </w:p>
        </w:tc>
        <w:tc>
          <w:tcPr>
            <w:tcW w:w="948" w:type="pct"/>
            <w:tcBorders>
              <w:top w:val="nil"/>
              <w:left w:val="nil"/>
              <w:bottom w:val="single" w:color="auto" w:sz="4" w:space="0"/>
              <w:right w:val="single" w:color="auto" w:sz="4" w:space="0"/>
            </w:tcBorders>
            <w:shd w:val="clear" w:color="000000" w:fill="FFFFFF"/>
            <w:noWrap/>
            <w:vAlign w:val="center"/>
          </w:tcPr>
          <w:p w14:paraId="64DB852A">
            <w:pPr>
              <w:widowControl/>
              <w:jc w:val="center"/>
              <w:rPr>
                <w:rFonts w:ascii="Times New Roman" w:hAnsi="Times New Roman" w:eastAsia="仿宋_GB2312" w:cs="Times New Roman"/>
              </w:rPr>
            </w:pPr>
            <w:r>
              <w:rPr>
                <w:rFonts w:ascii="Times New Roman" w:hAnsi="Times New Roman" w:eastAsia="仿宋_GB2312" w:cs="Times New Roman"/>
              </w:rPr>
              <w:t>6</w:t>
            </w:r>
          </w:p>
        </w:tc>
      </w:tr>
      <w:tr w14:paraId="2D451C95">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4C50B96">
            <w:pPr>
              <w:widowControl/>
              <w:jc w:val="center"/>
              <w:rPr>
                <w:rFonts w:ascii="Times New Roman" w:hAnsi="Times New Roman" w:eastAsia="仿宋_GB2312" w:cs="Times New Roman"/>
              </w:rPr>
            </w:pPr>
            <w:r>
              <w:rPr>
                <w:rFonts w:ascii="Times New Roman" w:hAnsi="Times New Roman" w:eastAsia="仿宋_GB2312" w:cs="Times New Roman"/>
              </w:rPr>
              <w:t>合计</w:t>
            </w:r>
          </w:p>
        </w:tc>
        <w:tc>
          <w:tcPr>
            <w:tcW w:w="660" w:type="pct"/>
            <w:tcBorders>
              <w:top w:val="nil"/>
              <w:left w:val="nil"/>
              <w:bottom w:val="single" w:color="auto" w:sz="4" w:space="0"/>
              <w:right w:val="single" w:color="auto" w:sz="4" w:space="0"/>
            </w:tcBorders>
            <w:shd w:val="clear" w:color="auto" w:fill="auto"/>
            <w:noWrap/>
            <w:vAlign w:val="center"/>
          </w:tcPr>
          <w:p w14:paraId="3715678E">
            <w:pPr>
              <w:widowControl/>
              <w:jc w:val="center"/>
              <w:rPr>
                <w:rFonts w:ascii="Times New Roman" w:hAnsi="Times New Roman" w:eastAsia="仿宋_GB2312" w:cs="Times New Roman"/>
              </w:rPr>
            </w:pPr>
            <w:r>
              <w:rPr>
                <w:rFonts w:hint="eastAsia" w:ascii="Times New Roman" w:hAnsi="Times New Roman" w:eastAsia="仿宋_GB2312" w:cs="Times New Roman"/>
              </w:rPr>
              <w:t>1891.23</w:t>
            </w:r>
          </w:p>
        </w:tc>
        <w:tc>
          <w:tcPr>
            <w:tcW w:w="469" w:type="pct"/>
            <w:tcBorders>
              <w:top w:val="nil"/>
              <w:left w:val="nil"/>
              <w:bottom w:val="single" w:color="auto" w:sz="4" w:space="0"/>
              <w:right w:val="single" w:color="auto" w:sz="4" w:space="0"/>
            </w:tcBorders>
            <w:shd w:val="clear" w:color="auto" w:fill="auto"/>
            <w:noWrap/>
            <w:vAlign w:val="center"/>
          </w:tcPr>
          <w:p w14:paraId="3DD41AD1">
            <w:pPr>
              <w:widowControl/>
              <w:jc w:val="center"/>
              <w:rPr>
                <w:rFonts w:ascii="Times New Roman" w:hAnsi="Times New Roman" w:eastAsia="仿宋_GB2312" w:cs="Times New Roman"/>
              </w:rPr>
            </w:pPr>
            <w:r>
              <w:rPr>
                <w:rFonts w:hint="eastAsia" w:ascii="Times New Roman" w:hAnsi="Times New Roman" w:eastAsia="仿宋_GB2312" w:cs="Times New Roman"/>
              </w:rPr>
              <w:t>1522.67</w:t>
            </w:r>
          </w:p>
        </w:tc>
        <w:tc>
          <w:tcPr>
            <w:tcW w:w="469" w:type="pct"/>
            <w:tcBorders>
              <w:top w:val="nil"/>
              <w:left w:val="nil"/>
              <w:bottom w:val="single" w:color="auto" w:sz="4" w:space="0"/>
              <w:right w:val="single" w:color="auto" w:sz="4" w:space="0"/>
            </w:tcBorders>
            <w:shd w:val="clear" w:color="auto" w:fill="auto"/>
            <w:noWrap/>
            <w:vAlign w:val="center"/>
          </w:tcPr>
          <w:p w14:paraId="7D673C48">
            <w:pPr>
              <w:widowControl/>
              <w:jc w:val="center"/>
              <w:rPr>
                <w:rFonts w:ascii="Times New Roman" w:hAnsi="Times New Roman" w:eastAsia="仿宋_GB2312" w:cs="Times New Roman"/>
              </w:rPr>
            </w:pPr>
            <w:r>
              <w:rPr>
                <w:rFonts w:hint="eastAsia" w:ascii="Times New Roman" w:hAnsi="Times New Roman" w:eastAsia="仿宋_GB2312" w:cs="Times New Roman"/>
              </w:rPr>
              <w:t>368.56</w:t>
            </w:r>
          </w:p>
        </w:tc>
        <w:tc>
          <w:tcPr>
            <w:tcW w:w="660" w:type="pct"/>
            <w:tcBorders>
              <w:top w:val="nil"/>
              <w:left w:val="nil"/>
              <w:bottom w:val="single" w:color="auto" w:sz="4" w:space="0"/>
              <w:right w:val="single" w:color="auto" w:sz="4" w:space="0"/>
            </w:tcBorders>
            <w:shd w:val="clear" w:color="auto" w:fill="auto"/>
            <w:noWrap/>
            <w:vAlign w:val="center"/>
          </w:tcPr>
          <w:p w14:paraId="099FD841">
            <w:pPr>
              <w:widowControl/>
              <w:jc w:val="center"/>
              <w:rPr>
                <w:rFonts w:ascii="Times New Roman" w:hAnsi="Times New Roman" w:eastAsia="仿宋_GB2312" w:cs="Times New Roman"/>
              </w:rPr>
            </w:pPr>
          </w:p>
        </w:tc>
        <w:tc>
          <w:tcPr>
            <w:tcW w:w="469" w:type="pct"/>
            <w:tcBorders>
              <w:top w:val="nil"/>
              <w:left w:val="nil"/>
              <w:bottom w:val="single" w:color="auto" w:sz="4" w:space="0"/>
              <w:right w:val="single" w:color="auto" w:sz="4" w:space="0"/>
            </w:tcBorders>
            <w:shd w:val="clear" w:color="auto" w:fill="auto"/>
            <w:noWrap/>
            <w:vAlign w:val="center"/>
          </w:tcPr>
          <w:p w14:paraId="6CC37B4D">
            <w:pPr>
              <w:widowControl/>
              <w:jc w:val="center"/>
              <w:rPr>
                <w:rFonts w:ascii="Times New Roman" w:hAnsi="Times New Roman" w:eastAsia="仿宋_GB2312" w:cs="Times New Roman"/>
              </w:rPr>
            </w:pPr>
          </w:p>
        </w:tc>
        <w:tc>
          <w:tcPr>
            <w:tcW w:w="948" w:type="pct"/>
            <w:tcBorders>
              <w:top w:val="nil"/>
              <w:left w:val="nil"/>
              <w:bottom w:val="single" w:color="auto" w:sz="4" w:space="0"/>
              <w:right w:val="single" w:color="auto" w:sz="4" w:space="0"/>
            </w:tcBorders>
            <w:shd w:val="clear" w:color="auto" w:fill="auto"/>
            <w:noWrap/>
            <w:vAlign w:val="center"/>
          </w:tcPr>
          <w:p w14:paraId="42DC060C">
            <w:pPr>
              <w:widowControl/>
              <w:jc w:val="center"/>
              <w:rPr>
                <w:rFonts w:ascii="Times New Roman" w:hAnsi="Times New Roman" w:eastAsia="仿宋_GB2312" w:cs="Times New Roman"/>
              </w:rPr>
            </w:pPr>
          </w:p>
        </w:tc>
      </w:tr>
      <w:tr w14:paraId="0CC081DF">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0A0D23C">
            <w:pPr>
              <w:widowControl/>
              <w:jc w:val="center"/>
              <w:rPr>
                <w:rFonts w:ascii="Times New Roman" w:hAnsi="Times New Roman" w:eastAsia="仿宋_GB2312" w:cs="Times New Roman"/>
              </w:rPr>
            </w:pPr>
            <w:r>
              <w:rPr>
                <w:rFonts w:hint="eastAsia" w:ascii="Times New Roman" w:hAnsi="Times New Roman" w:eastAsia="仿宋_GB2312" w:cs="Times New Roman"/>
              </w:rPr>
              <w:t>2080101</w:t>
            </w:r>
          </w:p>
        </w:tc>
        <w:tc>
          <w:tcPr>
            <w:tcW w:w="469" w:type="pct"/>
            <w:tcBorders>
              <w:top w:val="nil"/>
              <w:left w:val="nil"/>
              <w:bottom w:val="single" w:color="auto" w:sz="4" w:space="0"/>
              <w:right w:val="single" w:color="auto" w:sz="4" w:space="0"/>
            </w:tcBorders>
            <w:shd w:val="clear" w:color="000000" w:fill="FFFFFF"/>
            <w:noWrap/>
            <w:vAlign w:val="center"/>
          </w:tcPr>
          <w:p w14:paraId="308285CD">
            <w:pPr>
              <w:widowControl/>
              <w:jc w:val="center"/>
              <w:rPr>
                <w:rFonts w:ascii="Times New Roman" w:hAnsi="Times New Roman" w:eastAsia="仿宋_GB2312" w:cs="Times New Roman"/>
              </w:rPr>
            </w:pPr>
            <w:r>
              <w:rPr>
                <w:rFonts w:hint="eastAsia" w:ascii="Times New Roman" w:hAnsi="Times New Roman" w:eastAsia="仿宋_GB2312" w:cs="Times New Roman"/>
              </w:rPr>
              <w:t>行政运行</w:t>
            </w:r>
          </w:p>
        </w:tc>
        <w:tc>
          <w:tcPr>
            <w:tcW w:w="660" w:type="pct"/>
            <w:tcBorders>
              <w:top w:val="nil"/>
              <w:left w:val="nil"/>
              <w:bottom w:val="single" w:color="auto" w:sz="4" w:space="0"/>
              <w:right w:val="single" w:color="auto" w:sz="4" w:space="0"/>
            </w:tcBorders>
            <w:shd w:val="clear" w:color="auto" w:fill="auto"/>
            <w:noWrap/>
            <w:vAlign w:val="center"/>
          </w:tcPr>
          <w:p w14:paraId="51A24EB2">
            <w:pPr>
              <w:widowControl/>
              <w:jc w:val="center"/>
              <w:rPr>
                <w:rFonts w:ascii="Times New Roman" w:hAnsi="Times New Roman" w:eastAsia="仿宋_GB2312" w:cs="Times New Roman"/>
              </w:rPr>
            </w:pPr>
            <w:r>
              <w:rPr>
                <w:rFonts w:hint="eastAsia" w:ascii="Times New Roman" w:hAnsi="Times New Roman" w:eastAsia="仿宋_GB2312" w:cs="Times New Roman"/>
              </w:rPr>
              <w:t>1252.53</w:t>
            </w:r>
          </w:p>
        </w:tc>
        <w:tc>
          <w:tcPr>
            <w:tcW w:w="469" w:type="pct"/>
            <w:tcBorders>
              <w:top w:val="nil"/>
              <w:left w:val="nil"/>
              <w:bottom w:val="single" w:color="auto" w:sz="4" w:space="0"/>
              <w:right w:val="single" w:color="auto" w:sz="4" w:space="0"/>
            </w:tcBorders>
            <w:shd w:val="clear" w:color="auto" w:fill="auto"/>
            <w:noWrap/>
            <w:vAlign w:val="center"/>
          </w:tcPr>
          <w:p w14:paraId="2EFF6F51">
            <w:pPr>
              <w:widowControl/>
              <w:jc w:val="center"/>
              <w:rPr>
                <w:rFonts w:ascii="Times New Roman" w:hAnsi="Times New Roman" w:eastAsia="仿宋_GB2312" w:cs="Times New Roman"/>
              </w:rPr>
            </w:pPr>
            <w:r>
              <w:rPr>
                <w:rFonts w:hint="eastAsia" w:ascii="Times New Roman" w:hAnsi="Times New Roman" w:eastAsia="仿宋_GB2312" w:cs="Times New Roman"/>
              </w:rPr>
              <w:t>1252.53</w:t>
            </w:r>
          </w:p>
        </w:tc>
        <w:tc>
          <w:tcPr>
            <w:tcW w:w="469" w:type="pct"/>
            <w:tcBorders>
              <w:top w:val="nil"/>
              <w:left w:val="nil"/>
              <w:bottom w:val="single" w:color="auto" w:sz="4" w:space="0"/>
              <w:right w:val="single" w:color="auto" w:sz="4" w:space="0"/>
            </w:tcBorders>
            <w:shd w:val="clear" w:color="auto" w:fill="auto"/>
            <w:noWrap/>
            <w:vAlign w:val="center"/>
          </w:tcPr>
          <w:p w14:paraId="047CAB4F">
            <w:pPr>
              <w:widowControl/>
              <w:jc w:val="center"/>
              <w:rPr>
                <w:rFonts w:ascii="Times New Roman" w:hAnsi="Times New Roman" w:eastAsia="仿宋_GB2312" w:cs="Times New Roman"/>
              </w:rPr>
            </w:pPr>
          </w:p>
        </w:tc>
        <w:tc>
          <w:tcPr>
            <w:tcW w:w="660" w:type="pct"/>
            <w:tcBorders>
              <w:top w:val="nil"/>
              <w:left w:val="nil"/>
              <w:bottom w:val="single" w:color="auto" w:sz="4" w:space="0"/>
              <w:right w:val="single" w:color="auto" w:sz="4" w:space="0"/>
            </w:tcBorders>
            <w:shd w:val="clear" w:color="auto" w:fill="auto"/>
            <w:noWrap/>
            <w:vAlign w:val="center"/>
          </w:tcPr>
          <w:p w14:paraId="7A6EB0D0">
            <w:pPr>
              <w:widowControl/>
              <w:jc w:val="center"/>
              <w:rPr>
                <w:rFonts w:ascii="Times New Roman" w:hAnsi="Times New Roman" w:eastAsia="仿宋_GB2312" w:cs="Times New Roman"/>
              </w:rPr>
            </w:pPr>
          </w:p>
        </w:tc>
        <w:tc>
          <w:tcPr>
            <w:tcW w:w="469" w:type="pct"/>
            <w:tcBorders>
              <w:top w:val="nil"/>
              <w:left w:val="nil"/>
              <w:bottom w:val="single" w:color="auto" w:sz="4" w:space="0"/>
              <w:right w:val="single" w:color="auto" w:sz="4" w:space="0"/>
            </w:tcBorders>
            <w:shd w:val="clear" w:color="auto" w:fill="auto"/>
            <w:noWrap/>
            <w:vAlign w:val="center"/>
          </w:tcPr>
          <w:p w14:paraId="0E5E3729">
            <w:pPr>
              <w:widowControl/>
              <w:jc w:val="center"/>
              <w:rPr>
                <w:rFonts w:ascii="Times New Roman" w:hAnsi="Times New Roman" w:eastAsia="仿宋_GB2312" w:cs="Times New Roman"/>
              </w:rPr>
            </w:pPr>
          </w:p>
        </w:tc>
        <w:tc>
          <w:tcPr>
            <w:tcW w:w="948" w:type="pct"/>
            <w:tcBorders>
              <w:top w:val="nil"/>
              <w:left w:val="nil"/>
              <w:bottom w:val="single" w:color="auto" w:sz="4" w:space="0"/>
              <w:right w:val="single" w:color="auto" w:sz="4" w:space="0"/>
            </w:tcBorders>
            <w:shd w:val="clear" w:color="auto" w:fill="auto"/>
            <w:noWrap/>
            <w:vAlign w:val="center"/>
          </w:tcPr>
          <w:p w14:paraId="476471DA">
            <w:pPr>
              <w:widowControl/>
              <w:jc w:val="center"/>
              <w:rPr>
                <w:rFonts w:ascii="Times New Roman" w:hAnsi="Times New Roman" w:eastAsia="仿宋_GB2312" w:cs="Times New Roman"/>
              </w:rPr>
            </w:pPr>
          </w:p>
        </w:tc>
      </w:tr>
      <w:tr w14:paraId="379A1EA5">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5494732">
            <w:pPr>
              <w:widowControl/>
              <w:jc w:val="center"/>
              <w:rPr>
                <w:rFonts w:ascii="Times New Roman" w:hAnsi="Times New Roman" w:eastAsia="仿宋_GB2312" w:cs="Times New Roman"/>
              </w:rPr>
            </w:pPr>
            <w:r>
              <w:rPr>
                <w:rFonts w:hint="eastAsia" w:ascii="Times New Roman" w:hAnsi="Times New Roman" w:eastAsia="仿宋_GB2312" w:cs="Times New Roman"/>
              </w:rPr>
              <w:t>2080104</w:t>
            </w:r>
          </w:p>
        </w:tc>
        <w:tc>
          <w:tcPr>
            <w:tcW w:w="469" w:type="pct"/>
            <w:tcBorders>
              <w:top w:val="nil"/>
              <w:left w:val="nil"/>
              <w:bottom w:val="single" w:color="auto" w:sz="4" w:space="0"/>
              <w:right w:val="single" w:color="auto" w:sz="4" w:space="0"/>
            </w:tcBorders>
            <w:shd w:val="clear" w:color="000000" w:fill="FFFFFF"/>
            <w:noWrap/>
            <w:vAlign w:val="center"/>
          </w:tcPr>
          <w:p w14:paraId="355A50F5">
            <w:pPr>
              <w:widowControl/>
              <w:jc w:val="center"/>
              <w:rPr>
                <w:rFonts w:ascii="Times New Roman" w:hAnsi="Times New Roman" w:eastAsia="仿宋_GB2312" w:cs="Times New Roman"/>
              </w:rPr>
            </w:pPr>
            <w:r>
              <w:rPr>
                <w:rFonts w:hint="eastAsia" w:ascii="Times New Roman" w:hAnsi="Times New Roman" w:eastAsia="仿宋_GB2312" w:cs="Times New Roman"/>
              </w:rPr>
              <w:t>综合业务管理</w:t>
            </w:r>
          </w:p>
        </w:tc>
        <w:tc>
          <w:tcPr>
            <w:tcW w:w="660" w:type="pct"/>
            <w:tcBorders>
              <w:top w:val="nil"/>
              <w:left w:val="nil"/>
              <w:bottom w:val="single" w:color="auto" w:sz="4" w:space="0"/>
              <w:right w:val="single" w:color="auto" w:sz="4" w:space="0"/>
            </w:tcBorders>
            <w:shd w:val="clear" w:color="auto" w:fill="auto"/>
            <w:noWrap/>
            <w:vAlign w:val="center"/>
          </w:tcPr>
          <w:p w14:paraId="0EE69916">
            <w:pPr>
              <w:widowControl/>
              <w:jc w:val="center"/>
              <w:rPr>
                <w:rFonts w:ascii="Times New Roman" w:hAnsi="Times New Roman" w:eastAsia="仿宋_GB2312" w:cs="Times New Roman"/>
              </w:rPr>
            </w:pPr>
            <w:r>
              <w:rPr>
                <w:rFonts w:hint="eastAsia" w:ascii="Times New Roman" w:hAnsi="Times New Roman" w:eastAsia="仿宋_GB2312" w:cs="Times New Roman"/>
              </w:rPr>
              <w:t>94.10</w:t>
            </w:r>
          </w:p>
        </w:tc>
        <w:tc>
          <w:tcPr>
            <w:tcW w:w="469" w:type="pct"/>
            <w:tcBorders>
              <w:top w:val="nil"/>
              <w:left w:val="nil"/>
              <w:bottom w:val="single" w:color="auto" w:sz="4" w:space="0"/>
              <w:right w:val="single" w:color="auto" w:sz="4" w:space="0"/>
            </w:tcBorders>
            <w:shd w:val="clear" w:color="auto" w:fill="auto"/>
            <w:noWrap/>
            <w:vAlign w:val="center"/>
          </w:tcPr>
          <w:p w14:paraId="4C0E1EA3">
            <w:pPr>
              <w:widowControl/>
              <w:jc w:val="center"/>
              <w:rPr>
                <w:rFonts w:ascii="Times New Roman" w:hAnsi="Times New Roman" w:eastAsia="仿宋_GB2312" w:cs="Times New Roman"/>
              </w:rPr>
            </w:pPr>
          </w:p>
        </w:tc>
        <w:tc>
          <w:tcPr>
            <w:tcW w:w="469" w:type="pct"/>
            <w:tcBorders>
              <w:top w:val="nil"/>
              <w:left w:val="nil"/>
              <w:bottom w:val="single" w:color="auto" w:sz="4" w:space="0"/>
              <w:right w:val="single" w:color="auto" w:sz="4" w:space="0"/>
            </w:tcBorders>
            <w:shd w:val="clear" w:color="auto" w:fill="auto"/>
            <w:noWrap/>
            <w:vAlign w:val="center"/>
          </w:tcPr>
          <w:p w14:paraId="1FDCD7E1">
            <w:pPr>
              <w:widowControl/>
              <w:jc w:val="center"/>
              <w:rPr>
                <w:rFonts w:ascii="Times New Roman" w:hAnsi="Times New Roman" w:eastAsia="仿宋_GB2312" w:cs="Times New Roman"/>
              </w:rPr>
            </w:pPr>
            <w:r>
              <w:rPr>
                <w:rFonts w:hint="eastAsia" w:ascii="Times New Roman" w:hAnsi="Times New Roman" w:eastAsia="仿宋_GB2312" w:cs="Times New Roman"/>
              </w:rPr>
              <w:t>94.10</w:t>
            </w:r>
          </w:p>
        </w:tc>
        <w:tc>
          <w:tcPr>
            <w:tcW w:w="660" w:type="pct"/>
            <w:tcBorders>
              <w:top w:val="nil"/>
              <w:left w:val="nil"/>
              <w:bottom w:val="single" w:color="auto" w:sz="4" w:space="0"/>
              <w:right w:val="single" w:color="auto" w:sz="4" w:space="0"/>
            </w:tcBorders>
            <w:shd w:val="clear" w:color="auto" w:fill="auto"/>
            <w:noWrap/>
            <w:vAlign w:val="center"/>
          </w:tcPr>
          <w:p w14:paraId="24B78AD6">
            <w:pPr>
              <w:widowControl/>
              <w:jc w:val="center"/>
              <w:rPr>
                <w:rFonts w:ascii="Times New Roman" w:hAnsi="Times New Roman" w:eastAsia="仿宋_GB2312" w:cs="Times New Roman"/>
              </w:rPr>
            </w:pPr>
          </w:p>
        </w:tc>
        <w:tc>
          <w:tcPr>
            <w:tcW w:w="469" w:type="pct"/>
            <w:tcBorders>
              <w:top w:val="nil"/>
              <w:left w:val="nil"/>
              <w:bottom w:val="single" w:color="auto" w:sz="4" w:space="0"/>
              <w:right w:val="single" w:color="auto" w:sz="4" w:space="0"/>
            </w:tcBorders>
            <w:shd w:val="clear" w:color="auto" w:fill="auto"/>
            <w:noWrap/>
            <w:vAlign w:val="center"/>
          </w:tcPr>
          <w:p w14:paraId="7D69AD74">
            <w:pPr>
              <w:widowControl/>
              <w:jc w:val="center"/>
              <w:rPr>
                <w:rFonts w:ascii="Times New Roman" w:hAnsi="Times New Roman" w:eastAsia="仿宋_GB2312" w:cs="Times New Roman"/>
              </w:rPr>
            </w:pPr>
          </w:p>
        </w:tc>
        <w:tc>
          <w:tcPr>
            <w:tcW w:w="948" w:type="pct"/>
            <w:tcBorders>
              <w:top w:val="nil"/>
              <w:left w:val="nil"/>
              <w:bottom w:val="single" w:color="auto" w:sz="4" w:space="0"/>
              <w:right w:val="single" w:color="auto" w:sz="4" w:space="0"/>
            </w:tcBorders>
            <w:shd w:val="clear" w:color="auto" w:fill="auto"/>
            <w:noWrap/>
            <w:vAlign w:val="center"/>
          </w:tcPr>
          <w:p w14:paraId="23967232">
            <w:pPr>
              <w:widowControl/>
              <w:jc w:val="center"/>
              <w:rPr>
                <w:rFonts w:ascii="Times New Roman" w:hAnsi="Times New Roman" w:eastAsia="仿宋_GB2312" w:cs="Times New Roman"/>
              </w:rPr>
            </w:pPr>
          </w:p>
        </w:tc>
      </w:tr>
      <w:tr w14:paraId="587FE7BF">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8C71C92">
            <w:pPr>
              <w:widowControl/>
              <w:jc w:val="center"/>
              <w:rPr>
                <w:rFonts w:ascii="Times New Roman" w:hAnsi="Times New Roman" w:eastAsia="仿宋_GB2312" w:cs="Times New Roman"/>
              </w:rPr>
            </w:pPr>
            <w:r>
              <w:rPr>
                <w:rFonts w:hint="eastAsia" w:ascii="Times New Roman" w:hAnsi="Times New Roman" w:eastAsia="仿宋_GB2312" w:cs="Times New Roman"/>
              </w:rPr>
              <w:t>2080109</w:t>
            </w:r>
          </w:p>
        </w:tc>
        <w:tc>
          <w:tcPr>
            <w:tcW w:w="469" w:type="pct"/>
            <w:tcBorders>
              <w:top w:val="nil"/>
              <w:left w:val="nil"/>
              <w:bottom w:val="single" w:color="auto" w:sz="4" w:space="0"/>
              <w:right w:val="single" w:color="auto" w:sz="4" w:space="0"/>
            </w:tcBorders>
            <w:shd w:val="clear" w:color="000000" w:fill="FFFFFF"/>
            <w:noWrap/>
            <w:vAlign w:val="center"/>
          </w:tcPr>
          <w:p w14:paraId="2C889F09">
            <w:pPr>
              <w:widowControl/>
              <w:jc w:val="center"/>
              <w:rPr>
                <w:rFonts w:ascii="Times New Roman" w:hAnsi="Times New Roman" w:eastAsia="仿宋_GB2312" w:cs="Times New Roman"/>
              </w:rPr>
            </w:pPr>
            <w:r>
              <w:rPr>
                <w:rFonts w:hint="eastAsia" w:ascii="Times New Roman" w:hAnsi="Times New Roman" w:eastAsia="仿宋_GB2312" w:cs="Times New Roman"/>
              </w:rPr>
              <w:t>社会保险经办机构</w:t>
            </w:r>
          </w:p>
        </w:tc>
        <w:tc>
          <w:tcPr>
            <w:tcW w:w="660" w:type="pct"/>
            <w:tcBorders>
              <w:top w:val="nil"/>
              <w:left w:val="nil"/>
              <w:bottom w:val="single" w:color="auto" w:sz="4" w:space="0"/>
              <w:right w:val="single" w:color="auto" w:sz="4" w:space="0"/>
            </w:tcBorders>
            <w:shd w:val="clear" w:color="auto" w:fill="auto"/>
            <w:noWrap/>
            <w:vAlign w:val="center"/>
          </w:tcPr>
          <w:p w14:paraId="0C0D978F">
            <w:pPr>
              <w:widowControl/>
              <w:jc w:val="center"/>
              <w:rPr>
                <w:rFonts w:ascii="Times New Roman" w:hAnsi="Times New Roman" w:eastAsia="仿宋_GB2312" w:cs="Times New Roman"/>
              </w:rPr>
            </w:pPr>
            <w:r>
              <w:rPr>
                <w:rFonts w:hint="eastAsia" w:ascii="Times New Roman" w:hAnsi="Times New Roman" w:eastAsia="仿宋_GB2312" w:cs="Times New Roman"/>
              </w:rPr>
              <w:t>373.99</w:t>
            </w:r>
          </w:p>
        </w:tc>
        <w:tc>
          <w:tcPr>
            <w:tcW w:w="469" w:type="pct"/>
            <w:tcBorders>
              <w:top w:val="nil"/>
              <w:left w:val="nil"/>
              <w:bottom w:val="single" w:color="auto" w:sz="4" w:space="0"/>
              <w:right w:val="single" w:color="auto" w:sz="4" w:space="0"/>
            </w:tcBorders>
            <w:shd w:val="clear" w:color="auto" w:fill="auto"/>
            <w:noWrap/>
            <w:vAlign w:val="center"/>
          </w:tcPr>
          <w:p w14:paraId="3FC9148F">
            <w:pPr>
              <w:widowControl/>
              <w:jc w:val="center"/>
              <w:rPr>
                <w:rFonts w:ascii="Times New Roman" w:hAnsi="Times New Roman" w:eastAsia="仿宋_GB2312" w:cs="Times New Roman"/>
              </w:rPr>
            </w:pPr>
            <w:r>
              <w:rPr>
                <w:rFonts w:hint="eastAsia" w:ascii="Times New Roman" w:hAnsi="Times New Roman" w:eastAsia="仿宋_GB2312" w:cs="Times New Roman"/>
              </w:rPr>
              <w:t>121.03</w:t>
            </w:r>
          </w:p>
        </w:tc>
        <w:tc>
          <w:tcPr>
            <w:tcW w:w="469" w:type="pct"/>
            <w:tcBorders>
              <w:top w:val="nil"/>
              <w:left w:val="nil"/>
              <w:bottom w:val="single" w:color="auto" w:sz="4" w:space="0"/>
              <w:right w:val="single" w:color="auto" w:sz="4" w:space="0"/>
            </w:tcBorders>
            <w:shd w:val="clear" w:color="auto" w:fill="auto"/>
            <w:noWrap/>
            <w:vAlign w:val="center"/>
          </w:tcPr>
          <w:p w14:paraId="3C8ADE53">
            <w:pPr>
              <w:widowControl/>
              <w:jc w:val="center"/>
              <w:rPr>
                <w:rFonts w:ascii="Times New Roman" w:hAnsi="Times New Roman" w:eastAsia="仿宋_GB2312" w:cs="Times New Roman"/>
              </w:rPr>
            </w:pPr>
            <w:r>
              <w:rPr>
                <w:rFonts w:hint="eastAsia" w:ascii="Times New Roman" w:hAnsi="Times New Roman" w:eastAsia="仿宋_GB2312" w:cs="Times New Roman"/>
              </w:rPr>
              <w:t>252.96</w:t>
            </w:r>
          </w:p>
        </w:tc>
        <w:tc>
          <w:tcPr>
            <w:tcW w:w="660" w:type="pct"/>
            <w:tcBorders>
              <w:top w:val="nil"/>
              <w:left w:val="nil"/>
              <w:bottom w:val="single" w:color="auto" w:sz="4" w:space="0"/>
              <w:right w:val="single" w:color="auto" w:sz="4" w:space="0"/>
            </w:tcBorders>
            <w:shd w:val="clear" w:color="auto" w:fill="auto"/>
            <w:noWrap/>
            <w:vAlign w:val="center"/>
          </w:tcPr>
          <w:p w14:paraId="460EF306">
            <w:pPr>
              <w:widowControl/>
              <w:jc w:val="center"/>
              <w:rPr>
                <w:rFonts w:ascii="Times New Roman" w:hAnsi="Times New Roman" w:eastAsia="仿宋_GB2312" w:cs="Times New Roman"/>
              </w:rPr>
            </w:pPr>
          </w:p>
        </w:tc>
        <w:tc>
          <w:tcPr>
            <w:tcW w:w="469" w:type="pct"/>
            <w:tcBorders>
              <w:top w:val="nil"/>
              <w:left w:val="nil"/>
              <w:bottom w:val="single" w:color="auto" w:sz="4" w:space="0"/>
              <w:right w:val="single" w:color="auto" w:sz="4" w:space="0"/>
            </w:tcBorders>
            <w:shd w:val="clear" w:color="auto" w:fill="auto"/>
            <w:noWrap/>
            <w:vAlign w:val="center"/>
          </w:tcPr>
          <w:p w14:paraId="5617678A">
            <w:pPr>
              <w:widowControl/>
              <w:jc w:val="center"/>
              <w:rPr>
                <w:rFonts w:ascii="Times New Roman" w:hAnsi="Times New Roman" w:eastAsia="仿宋_GB2312" w:cs="Times New Roman"/>
              </w:rPr>
            </w:pPr>
          </w:p>
        </w:tc>
        <w:tc>
          <w:tcPr>
            <w:tcW w:w="948" w:type="pct"/>
            <w:tcBorders>
              <w:top w:val="nil"/>
              <w:left w:val="nil"/>
              <w:bottom w:val="single" w:color="auto" w:sz="4" w:space="0"/>
              <w:right w:val="single" w:color="auto" w:sz="4" w:space="0"/>
            </w:tcBorders>
            <w:shd w:val="clear" w:color="auto" w:fill="auto"/>
            <w:noWrap/>
            <w:vAlign w:val="center"/>
          </w:tcPr>
          <w:p w14:paraId="38266C30">
            <w:pPr>
              <w:widowControl/>
              <w:jc w:val="center"/>
              <w:rPr>
                <w:rFonts w:ascii="Times New Roman" w:hAnsi="Times New Roman" w:eastAsia="仿宋_GB2312" w:cs="Times New Roman"/>
              </w:rPr>
            </w:pPr>
          </w:p>
        </w:tc>
      </w:tr>
      <w:tr w14:paraId="48948ECA">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37C1FFC">
            <w:pPr>
              <w:widowControl/>
              <w:jc w:val="center"/>
              <w:rPr>
                <w:rFonts w:ascii="Times New Roman" w:hAnsi="Times New Roman" w:eastAsia="仿宋_GB2312" w:cs="Times New Roman"/>
              </w:rPr>
            </w:pPr>
            <w:r>
              <w:rPr>
                <w:rFonts w:hint="eastAsia" w:ascii="Times New Roman" w:hAnsi="Times New Roman" w:eastAsia="仿宋_GB2312" w:cs="Times New Roman"/>
              </w:rPr>
              <w:t>2080505</w:t>
            </w:r>
          </w:p>
        </w:tc>
        <w:tc>
          <w:tcPr>
            <w:tcW w:w="469" w:type="pct"/>
            <w:tcBorders>
              <w:top w:val="nil"/>
              <w:left w:val="nil"/>
              <w:bottom w:val="single" w:color="auto" w:sz="4" w:space="0"/>
              <w:right w:val="single" w:color="auto" w:sz="4" w:space="0"/>
            </w:tcBorders>
            <w:shd w:val="clear" w:color="000000" w:fill="FFFFFF"/>
            <w:noWrap/>
            <w:vAlign w:val="center"/>
          </w:tcPr>
          <w:p w14:paraId="797654E0">
            <w:pPr>
              <w:widowControl/>
              <w:jc w:val="center"/>
              <w:rPr>
                <w:rFonts w:ascii="Times New Roman" w:hAnsi="Times New Roman" w:eastAsia="仿宋_GB2312" w:cs="Times New Roman"/>
              </w:rPr>
            </w:pPr>
            <w:r>
              <w:rPr>
                <w:rFonts w:hint="eastAsia" w:ascii="Times New Roman" w:hAnsi="Times New Roman" w:eastAsia="仿宋_GB2312" w:cs="Times New Roman"/>
              </w:rPr>
              <w:t>机关事业单位基本养老保险缴费支出</w:t>
            </w:r>
          </w:p>
        </w:tc>
        <w:tc>
          <w:tcPr>
            <w:tcW w:w="660" w:type="pct"/>
            <w:tcBorders>
              <w:top w:val="nil"/>
              <w:left w:val="nil"/>
              <w:bottom w:val="single" w:color="auto" w:sz="4" w:space="0"/>
              <w:right w:val="single" w:color="auto" w:sz="4" w:space="0"/>
            </w:tcBorders>
            <w:shd w:val="clear" w:color="auto" w:fill="auto"/>
            <w:noWrap/>
            <w:vAlign w:val="center"/>
          </w:tcPr>
          <w:p w14:paraId="6630E0E1">
            <w:pPr>
              <w:widowControl/>
              <w:jc w:val="center"/>
              <w:rPr>
                <w:rFonts w:ascii="Times New Roman" w:hAnsi="Times New Roman" w:eastAsia="仿宋_GB2312" w:cs="Times New Roman"/>
              </w:rPr>
            </w:pPr>
            <w:r>
              <w:rPr>
                <w:rFonts w:hint="eastAsia" w:ascii="Times New Roman" w:hAnsi="Times New Roman" w:eastAsia="仿宋_GB2312" w:cs="Times New Roman"/>
              </w:rPr>
              <w:t>149.11</w:t>
            </w:r>
          </w:p>
        </w:tc>
        <w:tc>
          <w:tcPr>
            <w:tcW w:w="469" w:type="pct"/>
            <w:tcBorders>
              <w:top w:val="nil"/>
              <w:left w:val="nil"/>
              <w:bottom w:val="single" w:color="auto" w:sz="4" w:space="0"/>
              <w:right w:val="single" w:color="auto" w:sz="4" w:space="0"/>
            </w:tcBorders>
            <w:shd w:val="clear" w:color="auto" w:fill="auto"/>
            <w:noWrap/>
            <w:vAlign w:val="center"/>
          </w:tcPr>
          <w:p w14:paraId="771A41A2">
            <w:pPr>
              <w:widowControl/>
              <w:jc w:val="center"/>
              <w:rPr>
                <w:rFonts w:ascii="Times New Roman" w:hAnsi="Times New Roman" w:eastAsia="仿宋_GB2312" w:cs="Times New Roman"/>
              </w:rPr>
            </w:pPr>
            <w:r>
              <w:rPr>
                <w:rFonts w:hint="eastAsia" w:ascii="Times New Roman" w:hAnsi="Times New Roman" w:eastAsia="仿宋_GB2312" w:cs="Times New Roman"/>
              </w:rPr>
              <w:t>149.11</w:t>
            </w:r>
          </w:p>
        </w:tc>
        <w:tc>
          <w:tcPr>
            <w:tcW w:w="469" w:type="pct"/>
            <w:tcBorders>
              <w:top w:val="nil"/>
              <w:left w:val="nil"/>
              <w:bottom w:val="single" w:color="auto" w:sz="4" w:space="0"/>
              <w:right w:val="single" w:color="auto" w:sz="4" w:space="0"/>
            </w:tcBorders>
            <w:shd w:val="clear" w:color="auto" w:fill="auto"/>
            <w:noWrap/>
            <w:vAlign w:val="center"/>
          </w:tcPr>
          <w:p w14:paraId="7F72D9CC">
            <w:pPr>
              <w:widowControl/>
              <w:jc w:val="center"/>
              <w:rPr>
                <w:rFonts w:ascii="Times New Roman" w:hAnsi="Times New Roman" w:eastAsia="仿宋_GB2312" w:cs="Times New Roman"/>
              </w:rPr>
            </w:pPr>
          </w:p>
        </w:tc>
        <w:tc>
          <w:tcPr>
            <w:tcW w:w="660" w:type="pct"/>
            <w:tcBorders>
              <w:top w:val="nil"/>
              <w:left w:val="nil"/>
              <w:bottom w:val="single" w:color="auto" w:sz="4" w:space="0"/>
              <w:right w:val="single" w:color="auto" w:sz="4" w:space="0"/>
            </w:tcBorders>
            <w:shd w:val="clear" w:color="auto" w:fill="auto"/>
            <w:noWrap/>
            <w:vAlign w:val="center"/>
          </w:tcPr>
          <w:p w14:paraId="7E3BEC09">
            <w:pPr>
              <w:widowControl/>
              <w:jc w:val="center"/>
              <w:rPr>
                <w:rFonts w:ascii="Times New Roman" w:hAnsi="Times New Roman" w:eastAsia="仿宋_GB2312" w:cs="Times New Roman"/>
              </w:rPr>
            </w:pPr>
          </w:p>
        </w:tc>
        <w:tc>
          <w:tcPr>
            <w:tcW w:w="469" w:type="pct"/>
            <w:tcBorders>
              <w:top w:val="nil"/>
              <w:left w:val="nil"/>
              <w:bottom w:val="single" w:color="auto" w:sz="4" w:space="0"/>
              <w:right w:val="single" w:color="auto" w:sz="4" w:space="0"/>
            </w:tcBorders>
            <w:shd w:val="clear" w:color="auto" w:fill="auto"/>
            <w:noWrap/>
            <w:vAlign w:val="center"/>
          </w:tcPr>
          <w:p w14:paraId="6C6998A9">
            <w:pPr>
              <w:widowControl/>
              <w:jc w:val="center"/>
              <w:rPr>
                <w:rFonts w:ascii="Times New Roman" w:hAnsi="Times New Roman" w:eastAsia="仿宋_GB2312" w:cs="Times New Roman"/>
              </w:rPr>
            </w:pPr>
          </w:p>
        </w:tc>
        <w:tc>
          <w:tcPr>
            <w:tcW w:w="948" w:type="pct"/>
            <w:tcBorders>
              <w:top w:val="nil"/>
              <w:left w:val="nil"/>
              <w:bottom w:val="single" w:color="auto" w:sz="4" w:space="0"/>
              <w:right w:val="single" w:color="auto" w:sz="4" w:space="0"/>
            </w:tcBorders>
            <w:shd w:val="clear" w:color="auto" w:fill="auto"/>
            <w:noWrap/>
            <w:vAlign w:val="center"/>
          </w:tcPr>
          <w:p w14:paraId="3A9AB49A">
            <w:pPr>
              <w:widowControl/>
              <w:jc w:val="center"/>
              <w:rPr>
                <w:rFonts w:ascii="Times New Roman" w:hAnsi="Times New Roman" w:eastAsia="仿宋_GB2312" w:cs="Times New Roman"/>
              </w:rPr>
            </w:pPr>
          </w:p>
        </w:tc>
      </w:tr>
      <w:tr w14:paraId="5DAD24D0">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79C79BE">
            <w:pPr>
              <w:widowControl/>
              <w:jc w:val="center"/>
              <w:rPr>
                <w:rFonts w:ascii="Times New Roman" w:hAnsi="Times New Roman" w:eastAsia="仿宋_GB2312" w:cs="Times New Roman"/>
              </w:rPr>
            </w:pPr>
            <w:r>
              <w:rPr>
                <w:rFonts w:hint="eastAsia" w:ascii="Times New Roman" w:hAnsi="Times New Roman" w:eastAsia="仿宋_GB2312" w:cs="Times New Roman"/>
              </w:rPr>
              <w:t>2089999</w:t>
            </w:r>
          </w:p>
        </w:tc>
        <w:tc>
          <w:tcPr>
            <w:tcW w:w="469" w:type="pct"/>
            <w:tcBorders>
              <w:top w:val="nil"/>
              <w:left w:val="nil"/>
              <w:bottom w:val="single" w:color="auto" w:sz="4" w:space="0"/>
              <w:right w:val="single" w:color="auto" w:sz="4" w:space="0"/>
            </w:tcBorders>
            <w:shd w:val="clear" w:color="000000" w:fill="FFFFFF"/>
            <w:noWrap/>
            <w:vAlign w:val="center"/>
          </w:tcPr>
          <w:p w14:paraId="295B47A1">
            <w:pPr>
              <w:widowControl/>
              <w:jc w:val="center"/>
              <w:rPr>
                <w:rFonts w:ascii="Times New Roman" w:hAnsi="Times New Roman" w:eastAsia="仿宋_GB2312" w:cs="Times New Roman"/>
              </w:rPr>
            </w:pPr>
            <w:r>
              <w:rPr>
                <w:rFonts w:hint="eastAsia" w:ascii="Times New Roman" w:hAnsi="Times New Roman" w:eastAsia="仿宋_GB2312" w:cs="Times New Roman"/>
              </w:rPr>
              <w:t>其他社会保障和就业支出</w:t>
            </w:r>
          </w:p>
        </w:tc>
        <w:tc>
          <w:tcPr>
            <w:tcW w:w="660" w:type="pct"/>
            <w:tcBorders>
              <w:top w:val="nil"/>
              <w:left w:val="nil"/>
              <w:bottom w:val="single" w:color="auto" w:sz="4" w:space="0"/>
              <w:right w:val="single" w:color="auto" w:sz="4" w:space="0"/>
            </w:tcBorders>
            <w:shd w:val="clear" w:color="auto" w:fill="auto"/>
            <w:noWrap/>
            <w:vAlign w:val="center"/>
          </w:tcPr>
          <w:p w14:paraId="15781B12">
            <w:pPr>
              <w:widowControl/>
              <w:jc w:val="center"/>
              <w:rPr>
                <w:rFonts w:ascii="Times New Roman" w:hAnsi="Times New Roman" w:eastAsia="仿宋_GB2312" w:cs="Times New Roman"/>
              </w:rPr>
            </w:pPr>
            <w:r>
              <w:rPr>
                <w:rFonts w:hint="eastAsia" w:ascii="Times New Roman" w:hAnsi="Times New Roman" w:eastAsia="仿宋_GB2312" w:cs="Times New Roman"/>
              </w:rPr>
              <w:t>21.5</w:t>
            </w:r>
          </w:p>
        </w:tc>
        <w:tc>
          <w:tcPr>
            <w:tcW w:w="469" w:type="pct"/>
            <w:tcBorders>
              <w:top w:val="nil"/>
              <w:left w:val="nil"/>
              <w:bottom w:val="single" w:color="auto" w:sz="4" w:space="0"/>
              <w:right w:val="single" w:color="auto" w:sz="4" w:space="0"/>
            </w:tcBorders>
            <w:shd w:val="clear" w:color="auto" w:fill="auto"/>
            <w:noWrap/>
            <w:vAlign w:val="center"/>
          </w:tcPr>
          <w:p w14:paraId="199D126A">
            <w:pPr>
              <w:widowControl/>
              <w:jc w:val="center"/>
              <w:rPr>
                <w:rFonts w:ascii="Times New Roman" w:hAnsi="Times New Roman" w:eastAsia="仿宋_GB2312" w:cs="Times New Roman"/>
              </w:rPr>
            </w:pPr>
          </w:p>
        </w:tc>
        <w:tc>
          <w:tcPr>
            <w:tcW w:w="469" w:type="pct"/>
            <w:tcBorders>
              <w:top w:val="nil"/>
              <w:left w:val="nil"/>
              <w:bottom w:val="single" w:color="auto" w:sz="4" w:space="0"/>
              <w:right w:val="single" w:color="auto" w:sz="4" w:space="0"/>
            </w:tcBorders>
            <w:shd w:val="clear" w:color="auto" w:fill="auto"/>
            <w:noWrap/>
            <w:vAlign w:val="center"/>
          </w:tcPr>
          <w:p w14:paraId="7F654A55">
            <w:pPr>
              <w:widowControl/>
              <w:jc w:val="center"/>
              <w:rPr>
                <w:rFonts w:ascii="Times New Roman" w:hAnsi="Times New Roman" w:eastAsia="仿宋_GB2312" w:cs="Times New Roman"/>
              </w:rPr>
            </w:pPr>
            <w:r>
              <w:rPr>
                <w:rFonts w:hint="eastAsia" w:ascii="Times New Roman" w:hAnsi="Times New Roman" w:eastAsia="仿宋_GB2312" w:cs="Times New Roman"/>
              </w:rPr>
              <w:t>21.5</w:t>
            </w:r>
          </w:p>
        </w:tc>
        <w:tc>
          <w:tcPr>
            <w:tcW w:w="660" w:type="pct"/>
            <w:tcBorders>
              <w:top w:val="nil"/>
              <w:left w:val="nil"/>
              <w:bottom w:val="single" w:color="auto" w:sz="4" w:space="0"/>
              <w:right w:val="single" w:color="auto" w:sz="4" w:space="0"/>
            </w:tcBorders>
            <w:shd w:val="clear" w:color="auto" w:fill="auto"/>
            <w:noWrap/>
            <w:vAlign w:val="center"/>
          </w:tcPr>
          <w:p w14:paraId="7B45559C">
            <w:pPr>
              <w:widowControl/>
              <w:jc w:val="center"/>
              <w:rPr>
                <w:rFonts w:ascii="Times New Roman" w:hAnsi="Times New Roman" w:eastAsia="仿宋_GB2312" w:cs="Times New Roman"/>
              </w:rPr>
            </w:pPr>
          </w:p>
        </w:tc>
        <w:tc>
          <w:tcPr>
            <w:tcW w:w="469" w:type="pct"/>
            <w:tcBorders>
              <w:top w:val="nil"/>
              <w:left w:val="nil"/>
              <w:bottom w:val="single" w:color="auto" w:sz="4" w:space="0"/>
              <w:right w:val="single" w:color="auto" w:sz="4" w:space="0"/>
            </w:tcBorders>
            <w:shd w:val="clear" w:color="auto" w:fill="auto"/>
            <w:noWrap/>
            <w:vAlign w:val="center"/>
          </w:tcPr>
          <w:p w14:paraId="1C4154DC">
            <w:pPr>
              <w:widowControl/>
              <w:jc w:val="center"/>
              <w:rPr>
                <w:rFonts w:ascii="Times New Roman" w:hAnsi="Times New Roman" w:eastAsia="仿宋_GB2312" w:cs="Times New Roman"/>
              </w:rPr>
            </w:pPr>
          </w:p>
        </w:tc>
        <w:tc>
          <w:tcPr>
            <w:tcW w:w="948" w:type="pct"/>
            <w:tcBorders>
              <w:top w:val="nil"/>
              <w:left w:val="nil"/>
              <w:bottom w:val="single" w:color="auto" w:sz="4" w:space="0"/>
              <w:right w:val="single" w:color="auto" w:sz="4" w:space="0"/>
            </w:tcBorders>
            <w:shd w:val="clear" w:color="auto" w:fill="auto"/>
            <w:noWrap/>
            <w:vAlign w:val="center"/>
          </w:tcPr>
          <w:p w14:paraId="5BDB8E7D">
            <w:pPr>
              <w:widowControl/>
              <w:jc w:val="center"/>
              <w:rPr>
                <w:rFonts w:ascii="Times New Roman" w:hAnsi="Times New Roman" w:eastAsia="仿宋_GB2312" w:cs="Times New Roman"/>
              </w:rPr>
            </w:pPr>
          </w:p>
        </w:tc>
      </w:tr>
      <w:tr w14:paraId="24CC4141">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A8CE1B9">
            <w:pPr>
              <w:widowControl/>
              <w:jc w:val="center"/>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000000" w:fill="FFFFFF"/>
            <w:noWrap/>
            <w:vAlign w:val="center"/>
          </w:tcPr>
          <w:p w14:paraId="349767A6">
            <w:pPr>
              <w:widowControl/>
              <w:jc w:val="center"/>
              <w:rPr>
                <w:rFonts w:ascii="Times New Roman" w:hAnsi="Times New Roman" w:eastAsia="仿宋_GB2312" w:cs="Times New Roman"/>
                <w:kern w:val="0"/>
                <w:sz w:val="24"/>
                <w:szCs w:val="24"/>
              </w:rPr>
            </w:pPr>
          </w:p>
        </w:tc>
        <w:tc>
          <w:tcPr>
            <w:tcW w:w="660" w:type="pct"/>
            <w:tcBorders>
              <w:top w:val="nil"/>
              <w:left w:val="nil"/>
              <w:bottom w:val="single" w:color="auto" w:sz="4" w:space="0"/>
              <w:right w:val="single" w:color="auto" w:sz="4" w:space="0"/>
            </w:tcBorders>
            <w:shd w:val="clear" w:color="auto" w:fill="auto"/>
            <w:noWrap/>
            <w:vAlign w:val="center"/>
          </w:tcPr>
          <w:p w14:paraId="16936F54">
            <w:pPr>
              <w:widowControl/>
              <w:jc w:val="center"/>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41AAD935">
            <w:pPr>
              <w:widowControl/>
              <w:jc w:val="center"/>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1D9ADD26">
            <w:pPr>
              <w:widowControl/>
              <w:jc w:val="center"/>
              <w:rPr>
                <w:rFonts w:ascii="Times New Roman" w:hAnsi="Times New Roman" w:eastAsia="仿宋_GB2312" w:cs="Times New Roman"/>
                <w:kern w:val="0"/>
                <w:sz w:val="24"/>
                <w:szCs w:val="24"/>
              </w:rPr>
            </w:pPr>
          </w:p>
        </w:tc>
        <w:tc>
          <w:tcPr>
            <w:tcW w:w="660" w:type="pct"/>
            <w:tcBorders>
              <w:top w:val="nil"/>
              <w:left w:val="nil"/>
              <w:bottom w:val="single" w:color="auto" w:sz="4" w:space="0"/>
              <w:right w:val="single" w:color="auto" w:sz="4" w:space="0"/>
            </w:tcBorders>
            <w:shd w:val="clear" w:color="auto" w:fill="auto"/>
            <w:noWrap/>
            <w:vAlign w:val="center"/>
          </w:tcPr>
          <w:p w14:paraId="3CA88388">
            <w:pPr>
              <w:widowControl/>
              <w:jc w:val="center"/>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74DB55CF">
            <w:pPr>
              <w:widowControl/>
              <w:jc w:val="center"/>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7BD5CAAB">
            <w:pPr>
              <w:widowControl/>
              <w:jc w:val="center"/>
              <w:rPr>
                <w:rFonts w:ascii="Times New Roman" w:hAnsi="Times New Roman" w:eastAsia="仿宋_GB2312" w:cs="Times New Roman"/>
                <w:kern w:val="0"/>
                <w:sz w:val="24"/>
                <w:szCs w:val="24"/>
              </w:rPr>
            </w:pPr>
          </w:p>
        </w:tc>
      </w:tr>
    </w:tbl>
    <w:p w14:paraId="437C595A">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0EA76493">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721A8D7F">
      <w:pPr>
        <w:widowControl/>
        <w:spacing w:line="400" w:lineRule="exact"/>
        <w:jc w:val="center"/>
        <w:textAlignment w:val="center"/>
        <w:rPr>
          <w:rFonts w:ascii="Times New Roman" w:hAnsi="Times New Roman" w:eastAsia="黑体" w:cs="Times New Roman"/>
          <w:color w:val="000000"/>
          <w:kern w:val="0"/>
          <w:sz w:val="32"/>
          <w:szCs w:val="32"/>
        </w:rPr>
      </w:pPr>
    </w:p>
    <w:p w14:paraId="08372232">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14:paraId="4650B1E3">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5E9B0B8D">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rPr>
        <w:t>湖南省社会保险服务中心</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8"/>
        <w:tblW w:w="0" w:type="auto"/>
        <w:jc w:val="center"/>
        <w:tblLayout w:type="autofit"/>
        <w:tblCellMar>
          <w:top w:w="0" w:type="dxa"/>
          <w:left w:w="108" w:type="dxa"/>
          <w:bottom w:w="0" w:type="dxa"/>
          <w:right w:w="108" w:type="dxa"/>
        </w:tblCellMar>
      </w:tblPr>
      <w:tblGrid>
        <w:gridCol w:w="3156"/>
        <w:gridCol w:w="616"/>
        <w:gridCol w:w="899"/>
        <w:gridCol w:w="2946"/>
        <w:gridCol w:w="616"/>
        <w:gridCol w:w="899"/>
        <w:gridCol w:w="1732"/>
        <w:gridCol w:w="1620"/>
        <w:gridCol w:w="1736"/>
      </w:tblGrid>
      <w:tr w14:paraId="74B92606">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C23911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14:paraId="6A1452E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018CE269">
        <w:tblPrEx>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7C6576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7FA11F30">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45483F3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14:paraId="0912D85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321A87E0">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086C4DF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14:paraId="1016ACD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14:paraId="299C454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14:paraId="67F09F8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7E32C81B">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A6DE2B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0" w:type="auto"/>
            <w:tcBorders>
              <w:top w:val="nil"/>
              <w:left w:val="nil"/>
              <w:bottom w:val="single" w:color="auto" w:sz="4" w:space="0"/>
              <w:right w:val="single" w:color="auto" w:sz="4" w:space="0"/>
            </w:tcBorders>
            <w:shd w:val="clear" w:color="auto" w:fill="auto"/>
            <w:noWrap/>
            <w:vAlign w:val="center"/>
          </w:tcPr>
          <w:p w14:paraId="031AC580">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75A60CE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0" w:type="auto"/>
            <w:tcBorders>
              <w:top w:val="nil"/>
              <w:left w:val="nil"/>
              <w:bottom w:val="single" w:color="auto" w:sz="4" w:space="0"/>
              <w:right w:val="single" w:color="auto" w:sz="4" w:space="0"/>
            </w:tcBorders>
            <w:shd w:val="clear" w:color="auto" w:fill="auto"/>
            <w:noWrap/>
            <w:vAlign w:val="center"/>
          </w:tcPr>
          <w:p w14:paraId="1949364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0" w:type="auto"/>
            <w:tcBorders>
              <w:top w:val="nil"/>
              <w:left w:val="nil"/>
              <w:bottom w:val="single" w:color="auto" w:sz="4" w:space="0"/>
              <w:right w:val="single" w:color="auto" w:sz="4" w:space="0"/>
            </w:tcBorders>
            <w:shd w:val="clear" w:color="auto" w:fill="auto"/>
            <w:noWrap/>
            <w:vAlign w:val="center"/>
          </w:tcPr>
          <w:p w14:paraId="28457DA2">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1E1F5DF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0" w:type="auto"/>
            <w:tcBorders>
              <w:top w:val="nil"/>
              <w:left w:val="nil"/>
              <w:bottom w:val="single" w:color="auto" w:sz="4" w:space="0"/>
              <w:right w:val="single" w:color="auto" w:sz="4" w:space="0"/>
            </w:tcBorders>
            <w:shd w:val="clear" w:color="auto" w:fill="auto"/>
            <w:noWrap/>
            <w:vAlign w:val="center"/>
          </w:tcPr>
          <w:p w14:paraId="08F3E86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0" w:type="auto"/>
            <w:tcBorders>
              <w:top w:val="nil"/>
              <w:left w:val="nil"/>
              <w:bottom w:val="single" w:color="auto" w:sz="4" w:space="0"/>
              <w:right w:val="single" w:color="auto" w:sz="4" w:space="0"/>
            </w:tcBorders>
            <w:shd w:val="clear" w:color="auto" w:fill="auto"/>
            <w:noWrap/>
            <w:vAlign w:val="center"/>
          </w:tcPr>
          <w:p w14:paraId="39D22D7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0" w:type="auto"/>
            <w:tcBorders>
              <w:top w:val="nil"/>
              <w:left w:val="nil"/>
              <w:bottom w:val="single" w:color="auto" w:sz="4" w:space="0"/>
              <w:right w:val="single" w:color="auto" w:sz="4" w:space="0"/>
            </w:tcBorders>
            <w:shd w:val="clear" w:color="auto" w:fill="auto"/>
            <w:noWrap/>
            <w:vAlign w:val="center"/>
          </w:tcPr>
          <w:p w14:paraId="6386FD4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r>
      <w:tr w14:paraId="0EDCF4CB">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5400D3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60AEE38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0" w:type="auto"/>
            <w:tcBorders>
              <w:top w:val="nil"/>
              <w:left w:val="nil"/>
              <w:bottom w:val="single" w:color="auto" w:sz="4" w:space="0"/>
              <w:right w:val="single" w:color="auto" w:sz="4" w:space="0"/>
            </w:tcBorders>
            <w:shd w:val="clear" w:color="auto" w:fill="auto"/>
            <w:noWrap/>
            <w:vAlign w:val="center"/>
          </w:tcPr>
          <w:p w14:paraId="760B5DE9">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1885.40</w:t>
            </w:r>
          </w:p>
        </w:tc>
        <w:tc>
          <w:tcPr>
            <w:tcW w:w="0" w:type="auto"/>
            <w:tcBorders>
              <w:top w:val="nil"/>
              <w:left w:val="nil"/>
              <w:bottom w:val="single" w:color="auto" w:sz="4" w:space="0"/>
              <w:right w:val="single" w:color="auto" w:sz="4" w:space="0"/>
            </w:tcBorders>
            <w:shd w:val="clear" w:color="auto" w:fill="auto"/>
            <w:noWrap/>
            <w:vAlign w:val="center"/>
          </w:tcPr>
          <w:p w14:paraId="4C6A260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14:paraId="67043EA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0" w:type="auto"/>
            <w:tcBorders>
              <w:top w:val="nil"/>
              <w:left w:val="nil"/>
              <w:bottom w:val="single" w:color="auto" w:sz="4" w:space="0"/>
              <w:right w:val="single" w:color="auto" w:sz="4" w:space="0"/>
            </w:tcBorders>
            <w:shd w:val="clear" w:color="auto" w:fill="auto"/>
            <w:noWrap/>
            <w:vAlign w:val="center"/>
          </w:tcPr>
          <w:p w14:paraId="25EFF3EF">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6D30CAC2">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2C700701">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5A4DA0A4">
            <w:pPr>
              <w:widowControl/>
              <w:jc w:val="center"/>
              <w:rPr>
                <w:rFonts w:ascii="Times New Roman" w:hAnsi="Times New Roman" w:eastAsia="仿宋_GB2312" w:cs="Times New Roman"/>
                <w:kern w:val="0"/>
                <w:szCs w:val="21"/>
              </w:rPr>
            </w:pPr>
          </w:p>
        </w:tc>
      </w:tr>
      <w:tr w14:paraId="5187DD6C">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C21228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280A0F5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0" w:type="auto"/>
            <w:tcBorders>
              <w:top w:val="nil"/>
              <w:left w:val="nil"/>
              <w:bottom w:val="single" w:color="auto" w:sz="4" w:space="0"/>
              <w:right w:val="single" w:color="auto" w:sz="4" w:space="0"/>
            </w:tcBorders>
            <w:shd w:val="clear" w:color="auto" w:fill="auto"/>
            <w:noWrap/>
            <w:vAlign w:val="center"/>
          </w:tcPr>
          <w:p w14:paraId="3AC864AB">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1BDE351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二、外交支出</w:t>
            </w:r>
          </w:p>
        </w:tc>
        <w:tc>
          <w:tcPr>
            <w:tcW w:w="0" w:type="auto"/>
            <w:tcBorders>
              <w:top w:val="nil"/>
              <w:left w:val="nil"/>
              <w:bottom w:val="single" w:color="auto" w:sz="4" w:space="0"/>
              <w:right w:val="single" w:color="auto" w:sz="4" w:space="0"/>
            </w:tcBorders>
            <w:shd w:val="clear" w:color="auto" w:fill="auto"/>
            <w:noWrap/>
            <w:vAlign w:val="center"/>
          </w:tcPr>
          <w:p w14:paraId="1D30E6F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0" w:type="auto"/>
            <w:tcBorders>
              <w:top w:val="nil"/>
              <w:left w:val="nil"/>
              <w:bottom w:val="single" w:color="auto" w:sz="4" w:space="0"/>
              <w:right w:val="single" w:color="auto" w:sz="4" w:space="0"/>
            </w:tcBorders>
            <w:shd w:val="clear" w:color="auto" w:fill="auto"/>
            <w:noWrap/>
            <w:vAlign w:val="center"/>
          </w:tcPr>
          <w:p w14:paraId="6793CD2C">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20E81F0B">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4A154E2D">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369C1273">
            <w:pPr>
              <w:widowControl/>
              <w:jc w:val="center"/>
              <w:rPr>
                <w:rFonts w:ascii="Times New Roman" w:hAnsi="Times New Roman" w:eastAsia="仿宋_GB2312" w:cs="Times New Roman"/>
                <w:kern w:val="0"/>
                <w:szCs w:val="21"/>
              </w:rPr>
            </w:pPr>
          </w:p>
        </w:tc>
      </w:tr>
      <w:tr w14:paraId="2024D9C4">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C9CAB8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3806C7E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0" w:type="auto"/>
            <w:tcBorders>
              <w:top w:val="nil"/>
              <w:left w:val="nil"/>
              <w:bottom w:val="single" w:color="auto" w:sz="4" w:space="0"/>
              <w:right w:val="single" w:color="auto" w:sz="4" w:space="0"/>
            </w:tcBorders>
            <w:shd w:val="clear" w:color="auto" w:fill="auto"/>
            <w:noWrap/>
            <w:vAlign w:val="center"/>
          </w:tcPr>
          <w:p w14:paraId="78C4A716">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7267EF1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三、国防支出</w:t>
            </w:r>
          </w:p>
        </w:tc>
        <w:tc>
          <w:tcPr>
            <w:tcW w:w="0" w:type="auto"/>
            <w:tcBorders>
              <w:top w:val="nil"/>
              <w:left w:val="nil"/>
              <w:bottom w:val="single" w:color="auto" w:sz="4" w:space="0"/>
              <w:right w:val="single" w:color="auto" w:sz="4" w:space="0"/>
            </w:tcBorders>
            <w:shd w:val="clear" w:color="auto" w:fill="auto"/>
            <w:noWrap/>
            <w:vAlign w:val="center"/>
          </w:tcPr>
          <w:p w14:paraId="203D33B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0" w:type="auto"/>
            <w:tcBorders>
              <w:top w:val="nil"/>
              <w:left w:val="nil"/>
              <w:bottom w:val="single" w:color="auto" w:sz="4" w:space="0"/>
              <w:right w:val="single" w:color="auto" w:sz="4" w:space="0"/>
            </w:tcBorders>
            <w:shd w:val="clear" w:color="auto" w:fill="auto"/>
            <w:noWrap/>
            <w:vAlign w:val="center"/>
          </w:tcPr>
          <w:p w14:paraId="35E5CBA9">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589E6D8A">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4DA34E8D">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26A32071">
            <w:pPr>
              <w:widowControl/>
              <w:jc w:val="center"/>
              <w:rPr>
                <w:rFonts w:ascii="Times New Roman" w:hAnsi="Times New Roman" w:eastAsia="仿宋_GB2312" w:cs="Times New Roman"/>
                <w:kern w:val="0"/>
                <w:szCs w:val="21"/>
              </w:rPr>
            </w:pPr>
          </w:p>
        </w:tc>
      </w:tr>
      <w:tr w14:paraId="5800CA24">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C4570FB">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5AA58BA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0" w:type="auto"/>
            <w:tcBorders>
              <w:top w:val="nil"/>
              <w:left w:val="nil"/>
              <w:bottom w:val="single" w:color="auto" w:sz="4" w:space="0"/>
              <w:right w:val="single" w:color="auto" w:sz="4" w:space="0"/>
            </w:tcBorders>
            <w:shd w:val="clear" w:color="auto" w:fill="auto"/>
            <w:noWrap/>
            <w:vAlign w:val="center"/>
          </w:tcPr>
          <w:p w14:paraId="00D4D447">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2E19159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四、公共安全支出</w:t>
            </w:r>
          </w:p>
        </w:tc>
        <w:tc>
          <w:tcPr>
            <w:tcW w:w="0" w:type="auto"/>
            <w:tcBorders>
              <w:top w:val="nil"/>
              <w:left w:val="nil"/>
              <w:bottom w:val="single" w:color="auto" w:sz="4" w:space="0"/>
              <w:right w:val="single" w:color="auto" w:sz="4" w:space="0"/>
            </w:tcBorders>
            <w:shd w:val="clear" w:color="auto" w:fill="auto"/>
            <w:noWrap/>
            <w:vAlign w:val="center"/>
          </w:tcPr>
          <w:p w14:paraId="3372522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0" w:type="auto"/>
            <w:tcBorders>
              <w:top w:val="nil"/>
              <w:left w:val="nil"/>
              <w:bottom w:val="single" w:color="auto" w:sz="4" w:space="0"/>
              <w:right w:val="single" w:color="auto" w:sz="4" w:space="0"/>
            </w:tcBorders>
            <w:shd w:val="clear" w:color="auto" w:fill="auto"/>
            <w:noWrap/>
            <w:vAlign w:val="center"/>
          </w:tcPr>
          <w:p w14:paraId="32809293">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4AA25B2F">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610EF277">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5528A00D">
            <w:pPr>
              <w:widowControl/>
              <w:jc w:val="center"/>
              <w:rPr>
                <w:rFonts w:ascii="Times New Roman" w:hAnsi="Times New Roman" w:eastAsia="仿宋_GB2312" w:cs="Times New Roman"/>
                <w:kern w:val="0"/>
                <w:szCs w:val="21"/>
              </w:rPr>
            </w:pPr>
          </w:p>
        </w:tc>
      </w:tr>
      <w:tr w14:paraId="22F4AF22">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BCB3173">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5E112D6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0" w:type="auto"/>
            <w:tcBorders>
              <w:top w:val="nil"/>
              <w:left w:val="nil"/>
              <w:bottom w:val="single" w:color="auto" w:sz="4" w:space="0"/>
              <w:right w:val="single" w:color="auto" w:sz="4" w:space="0"/>
            </w:tcBorders>
            <w:shd w:val="clear" w:color="auto" w:fill="auto"/>
            <w:noWrap/>
            <w:vAlign w:val="center"/>
          </w:tcPr>
          <w:p w14:paraId="5D16F7A4">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147C5E1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五、教育支出</w:t>
            </w:r>
          </w:p>
        </w:tc>
        <w:tc>
          <w:tcPr>
            <w:tcW w:w="0" w:type="auto"/>
            <w:tcBorders>
              <w:top w:val="nil"/>
              <w:left w:val="nil"/>
              <w:bottom w:val="single" w:color="auto" w:sz="4" w:space="0"/>
              <w:right w:val="single" w:color="auto" w:sz="4" w:space="0"/>
            </w:tcBorders>
            <w:shd w:val="clear" w:color="auto" w:fill="auto"/>
            <w:noWrap/>
            <w:vAlign w:val="center"/>
          </w:tcPr>
          <w:p w14:paraId="5BF0419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0" w:type="auto"/>
            <w:tcBorders>
              <w:top w:val="nil"/>
              <w:left w:val="nil"/>
              <w:bottom w:val="single" w:color="auto" w:sz="4" w:space="0"/>
              <w:right w:val="single" w:color="auto" w:sz="4" w:space="0"/>
            </w:tcBorders>
            <w:shd w:val="clear" w:color="auto" w:fill="auto"/>
            <w:noWrap/>
            <w:vAlign w:val="center"/>
          </w:tcPr>
          <w:p w14:paraId="43198A44">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46D1269B">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1FF2C6E6">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03192FCA">
            <w:pPr>
              <w:widowControl/>
              <w:jc w:val="center"/>
              <w:rPr>
                <w:rFonts w:ascii="Times New Roman" w:hAnsi="Times New Roman" w:eastAsia="仿宋_GB2312" w:cs="Times New Roman"/>
                <w:kern w:val="0"/>
                <w:szCs w:val="21"/>
              </w:rPr>
            </w:pPr>
          </w:p>
        </w:tc>
      </w:tr>
      <w:tr w14:paraId="136205B7">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341BD0A">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52EE815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0" w:type="auto"/>
            <w:tcBorders>
              <w:top w:val="nil"/>
              <w:left w:val="nil"/>
              <w:bottom w:val="single" w:color="auto" w:sz="4" w:space="0"/>
              <w:right w:val="single" w:color="auto" w:sz="4" w:space="0"/>
            </w:tcBorders>
            <w:shd w:val="clear" w:color="auto" w:fill="auto"/>
            <w:noWrap/>
            <w:vAlign w:val="center"/>
          </w:tcPr>
          <w:p w14:paraId="10B899AE">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4FB6447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六、科学技术支出</w:t>
            </w:r>
          </w:p>
        </w:tc>
        <w:tc>
          <w:tcPr>
            <w:tcW w:w="0" w:type="auto"/>
            <w:tcBorders>
              <w:top w:val="nil"/>
              <w:left w:val="nil"/>
              <w:bottom w:val="single" w:color="auto" w:sz="4" w:space="0"/>
              <w:right w:val="single" w:color="auto" w:sz="4" w:space="0"/>
            </w:tcBorders>
            <w:shd w:val="clear" w:color="auto" w:fill="auto"/>
            <w:noWrap/>
            <w:vAlign w:val="center"/>
          </w:tcPr>
          <w:p w14:paraId="5F4D4A9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0" w:type="auto"/>
            <w:tcBorders>
              <w:top w:val="nil"/>
              <w:left w:val="nil"/>
              <w:bottom w:val="single" w:color="auto" w:sz="4" w:space="0"/>
              <w:right w:val="single" w:color="auto" w:sz="4" w:space="0"/>
            </w:tcBorders>
            <w:shd w:val="clear" w:color="auto" w:fill="auto"/>
            <w:noWrap/>
            <w:vAlign w:val="center"/>
          </w:tcPr>
          <w:p w14:paraId="333EAAFB">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30C36860">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3B91C9A1">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0B542030">
            <w:pPr>
              <w:widowControl/>
              <w:jc w:val="center"/>
              <w:rPr>
                <w:rFonts w:ascii="Times New Roman" w:hAnsi="Times New Roman" w:eastAsia="仿宋_GB2312" w:cs="Times New Roman"/>
                <w:kern w:val="0"/>
                <w:szCs w:val="21"/>
              </w:rPr>
            </w:pPr>
          </w:p>
        </w:tc>
      </w:tr>
      <w:tr w14:paraId="25046A65">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7BEDC6B">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6688069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0" w:type="auto"/>
            <w:tcBorders>
              <w:top w:val="nil"/>
              <w:left w:val="nil"/>
              <w:bottom w:val="single" w:color="auto" w:sz="4" w:space="0"/>
              <w:right w:val="single" w:color="auto" w:sz="4" w:space="0"/>
            </w:tcBorders>
            <w:shd w:val="clear" w:color="auto" w:fill="auto"/>
            <w:noWrap/>
            <w:vAlign w:val="center"/>
          </w:tcPr>
          <w:p w14:paraId="30F158EE">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163EB76C">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七、文化旅游体育与传媒支出</w:t>
            </w:r>
          </w:p>
        </w:tc>
        <w:tc>
          <w:tcPr>
            <w:tcW w:w="0" w:type="auto"/>
            <w:tcBorders>
              <w:top w:val="nil"/>
              <w:left w:val="nil"/>
              <w:bottom w:val="single" w:color="auto" w:sz="4" w:space="0"/>
              <w:right w:val="single" w:color="auto" w:sz="4" w:space="0"/>
            </w:tcBorders>
            <w:shd w:val="clear" w:color="auto" w:fill="auto"/>
            <w:noWrap/>
            <w:vAlign w:val="center"/>
          </w:tcPr>
          <w:p w14:paraId="0839DB9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0" w:type="auto"/>
            <w:tcBorders>
              <w:top w:val="nil"/>
              <w:left w:val="nil"/>
              <w:bottom w:val="single" w:color="auto" w:sz="4" w:space="0"/>
              <w:right w:val="single" w:color="auto" w:sz="4" w:space="0"/>
            </w:tcBorders>
            <w:shd w:val="clear" w:color="auto" w:fill="auto"/>
            <w:noWrap/>
            <w:vAlign w:val="center"/>
          </w:tcPr>
          <w:p w14:paraId="060F0EEA">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6A11EB25">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3F00881D">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61FFB323">
            <w:pPr>
              <w:widowControl/>
              <w:jc w:val="center"/>
              <w:rPr>
                <w:rFonts w:ascii="Times New Roman" w:hAnsi="Times New Roman" w:eastAsia="仿宋_GB2312" w:cs="Times New Roman"/>
                <w:kern w:val="0"/>
                <w:szCs w:val="21"/>
              </w:rPr>
            </w:pPr>
          </w:p>
        </w:tc>
      </w:tr>
      <w:tr w14:paraId="5FB880F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D033732">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76364AE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0" w:type="auto"/>
            <w:tcBorders>
              <w:top w:val="nil"/>
              <w:left w:val="nil"/>
              <w:bottom w:val="single" w:color="auto" w:sz="4" w:space="0"/>
              <w:right w:val="single" w:color="auto" w:sz="4" w:space="0"/>
            </w:tcBorders>
            <w:shd w:val="clear" w:color="auto" w:fill="auto"/>
            <w:noWrap/>
            <w:vAlign w:val="center"/>
          </w:tcPr>
          <w:p w14:paraId="0766B321">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13E59654">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八、社会保障和就业支出</w:t>
            </w:r>
          </w:p>
        </w:tc>
        <w:tc>
          <w:tcPr>
            <w:tcW w:w="0" w:type="auto"/>
            <w:tcBorders>
              <w:top w:val="nil"/>
              <w:left w:val="nil"/>
              <w:bottom w:val="single" w:color="auto" w:sz="4" w:space="0"/>
              <w:right w:val="single" w:color="auto" w:sz="4" w:space="0"/>
            </w:tcBorders>
            <w:shd w:val="clear" w:color="auto" w:fill="auto"/>
            <w:noWrap/>
            <w:vAlign w:val="center"/>
          </w:tcPr>
          <w:p w14:paraId="0D2A42F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0" w:type="auto"/>
            <w:tcBorders>
              <w:top w:val="nil"/>
              <w:left w:val="nil"/>
              <w:bottom w:val="single" w:color="auto" w:sz="4" w:space="0"/>
              <w:right w:val="single" w:color="auto" w:sz="4" w:space="0"/>
            </w:tcBorders>
            <w:shd w:val="clear" w:color="auto" w:fill="auto"/>
            <w:noWrap/>
            <w:vAlign w:val="center"/>
          </w:tcPr>
          <w:p w14:paraId="18546F8A">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1891.23</w:t>
            </w:r>
          </w:p>
        </w:tc>
        <w:tc>
          <w:tcPr>
            <w:tcW w:w="0" w:type="auto"/>
            <w:tcBorders>
              <w:top w:val="nil"/>
              <w:left w:val="nil"/>
              <w:bottom w:val="single" w:color="auto" w:sz="4" w:space="0"/>
              <w:right w:val="single" w:color="auto" w:sz="4" w:space="0"/>
            </w:tcBorders>
            <w:shd w:val="clear" w:color="auto" w:fill="auto"/>
            <w:noWrap/>
            <w:vAlign w:val="center"/>
          </w:tcPr>
          <w:p w14:paraId="4FA09BDC">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1891.23</w:t>
            </w:r>
          </w:p>
        </w:tc>
        <w:tc>
          <w:tcPr>
            <w:tcW w:w="0" w:type="auto"/>
            <w:tcBorders>
              <w:top w:val="nil"/>
              <w:left w:val="nil"/>
              <w:bottom w:val="single" w:color="auto" w:sz="4" w:space="0"/>
              <w:right w:val="single" w:color="auto" w:sz="4" w:space="0"/>
            </w:tcBorders>
            <w:shd w:val="clear" w:color="auto" w:fill="auto"/>
            <w:noWrap/>
            <w:vAlign w:val="center"/>
          </w:tcPr>
          <w:p w14:paraId="40364AAC">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732E6CD0">
            <w:pPr>
              <w:widowControl/>
              <w:jc w:val="center"/>
              <w:rPr>
                <w:rFonts w:ascii="Times New Roman" w:hAnsi="Times New Roman" w:eastAsia="仿宋_GB2312" w:cs="Times New Roman"/>
                <w:kern w:val="0"/>
                <w:szCs w:val="21"/>
              </w:rPr>
            </w:pPr>
          </w:p>
        </w:tc>
      </w:tr>
      <w:tr w14:paraId="1C89991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9174DE5">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本年收入合计</w:t>
            </w:r>
          </w:p>
        </w:tc>
        <w:tc>
          <w:tcPr>
            <w:tcW w:w="0" w:type="auto"/>
            <w:tcBorders>
              <w:top w:val="nil"/>
              <w:left w:val="nil"/>
              <w:bottom w:val="single" w:color="auto" w:sz="4" w:space="0"/>
              <w:right w:val="single" w:color="auto" w:sz="4" w:space="0"/>
            </w:tcBorders>
            <w:shd w:val="clear" w:color="auto" w:fill="auto"/>
            <w:noWrap/>
            <w:vAlign w:val="center"/>
          </w:tcPr>
          <w:p w14:paraId="7BEF452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0" w:type="auto"/>
            <w:tcBorders>
              <w:top w:val="nil"/>
              <w:left w:val="nil"/>
              <w:bottom w:val="single" w:color="auto" w:sz="4" w:space="0"/>
              <w:right w:val="single" w:color="auto" w:sz="4" w:space="0"/>
            </w:tcBorders>
            <w:shd w:val="clear" w:color="auto" w:fill="auto"/>
            <w:noWrap/>
            <w:vAlign w:val="center"/>
          </w:tcPr>
          <w:p w14:paraId="33CA485A">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1885.40</w:t>
            </w:r>
          </w:p>
        </w:tc>
        <w:tc>
          <w:tcPr>
            <w:tcW w:w="0" w:type="auto"/>
            <w:tcBorders>
              <w:top w:val="nil"/>
              <w:left w:val="nil"/>
              <w:bottom w:val="single" w:color="auto" w:sz="4" w:space="0"/>
              <w:right w:val="single" w:color="auto" w:sz="4" w:space="0"/>
            </w:tcBorders>
            <w:shd w:val="clear" w:color="auto" w:fill="auto"/>
            <w:noWrap/>
            <w:vAlign w:val="center"/>
          </w:tcPr>
          <w:p w14:paraId="688A3637">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本年支出合计</w:t>
            </w:r>
          </w:p>
        </w:tc>
        <w:tc>
          <w:tcPr>
            <w:tcW w:w="0" w:type="auto"/>
            <w:tcBorders>
              <w:top w:val="nil"/>
              <w:left w:val="nil"/>
              <w:bottom w:val="single" w:color="auto" w:sz="4" w:space="0"/>
              <w:right w:val="single" w:color="auto" w:sz="4" w:space="0"/>
            </w:tcBorders>
            <w:shd w:val="clear" w:color="auto" w:fill="auto"/>
            <w:noWrap/>
            <w:vAlign w:val="center"/>
          </w:tcPr>
          <w:p w14:paraId="262CFF0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0" w:type="auto"/>
            <w:tcBorders>
              <w:top w:val="nil"/>
              <w:left w:val="nil"/>
              <w:bottom w:val="single" w:color="auto" w:sz="4" w:space="0"/>
              <w:right w:val="single" w:color="auto" w:sz="4" w:space="0"/>
            </w:tcBorders>
            <w:shd w:val="clear" w:color="auto" w:fill="auto"/>
            <w:noWrap/>
            <w:vAlign w:val="center"/>
          </w:tcPr>
          <w:p w14:paraId="5A286CA1">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1891.23</w:t>
            </w:r>
          </w:p>
        </w:tc>
        <w:tc>
          <w:tcPr>
            <w:tcW w:w="0" w:type="auto"/>
            <w:tcBorders>
              <w:top w:val="nil"/>
              <w:left w:val="nil"/>
              <w:bottom w:val="single" w:color="auto" w:sz="4" w:space="0"/>
              <w:right w:val="single" w:color="auto" w:sz="4" w:space="0"/>
            </w:tcBorders>
            <w:shd w:val="clear" w:color="auto" w:fill="auto"/>
            <w:noWrap/>
            <w:vAlign w:val="center"/>
          </w:tcPr>
          <w:p w14:paraId="25DC45DF">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1891.23</w:t>
            </w:r>
          </w:p>
        </w:tc>
        <w:tc>
          <w:tcPr>
            <w:tcW w:w="0" w:type="auto"/>
            <w:tcBorders>
              <w:top w:val="nil"/>
              <w:left w:val="nil"/>
              <w:bottom w:val="single" w:color="auto" w:sz="4" w:space="0"/>
              <w:right w:val="single" w:color="auto" w:sz="4" w:space="0"/>
            </w:tcBorders>
            <w:shd w:val="clear" w:color="auto" w:fill="auto"/>
            <w:noWrap/>
            <w:vAlign w:val="center"/>
          </w:tcPr>
          <w:p w14:paraId="4F15F5A5">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0C858471">
            <w:pPr>
              <w:widowControl/>
              <w:jc w:val="center"/>
              <w:rPr>
                <w:rFonts w:ascii="Times New Roman" w:hAnsi="Times New Roman" w:eastAsia="仿宋_GB2312" w:cs="Times New Roman"/>
                <w:b/>
                <w:bCs/>
                <w:kern w:val="0"/>
                <w:szCs w:val="21"/>
              </w:rPr>
            </w:pPr>
          </w:p>
        </w:tc>
      </w:tr>
      <w:tr w14:paraId="2633E28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9C8D4F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4DDEDA2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0" w:type="auto"/>
            <w:tcBorders>
              <w:top w:val="nil"/>
              <w:left w:val="nil"/>
              <w:bottom w:val="single" w:color="auto" w:sz="4" w:space="0"/>
              <w:right w:val="single" w:color="auto" w:sz="4" w:space="0"/>
            </w:tcBorders>
            <w:shd w:val="clear" w:color="auto" w:fill="auto"/>
            <w:noWrap/>
            <w:vAlign w:val="center"/>
          </w:tcPr>
          <w:p w14:paraId="65BF1CB8">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25.56</w:t>
            </w:r>
          </w:p>
        </w:tc>
        <w:tc>
          <w:tcPr>
            <w:tcW w:w="0" w:type="auto"/>
            <w:tcBorders>
              <w:top w:val="nil"/>
              <w:left w:val="nil"/>
              <w:bottom w:val="single" w:color="auto" w:sz="4" w:space="0"/>
              <w:right w:val="single" w:color="auto" w:sz="4" w:space="0"/>
            </w:tcBorders>
            <w:shd w:val="clear" w:color="auto" w:fill="auto"/>
            <w:noWrap/>
            <w:vAlign w:val="center"/>
          </w:tcPr>
          <w:p w14:paraId="534E558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7A4E597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0" w:type="auto"/>
            <w:tcBorders>
              <w:top w:val="nil"/>
              <w:left w:val="nil"/>
              <w:bottom w:val="single" w:color="auto" w:sz="4" w:space="0"/>
              <w:right w:val="single" w:color="auto" w:sz="4" w:space="0"/>
            </w:tcBorders>
            <w:shd w:val="clear" w:color="auto" w:fill="auto"/>
            <w:noWrap/>
            <w:vAlign w:val="center"/>
          </w:tcPr>
          <w:p w14:paraId="77508C91">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19.73</w:t>
            </w:r>
          </w:p>
        </w:tc>
        <w:tc>
          <w:tcPr>
            <w:tcW w:w="0" w:type="auto"/>
            <w:tcBorders>
              <w:top w:val="nil"/>
              <w:left w:val="nil"/>
              <w:bottom w:val="single" w:color="auto" w:sz="4" w:space="0"/>
              <w:right w:val="single" w:color="auto" w:sz="4" w:space="0"/>
            </w:tcBorders>
            <w:shd w:val="clear" w:color="auto" w:fill="auto"/>
            <w:noWrap/>
            <w:vAlign w:val="center"/>
          </w:tcPr>
          <w:p w14:paraId="1DD58ED9">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19.73</w:t>
            </w:r>
          </w:p>
        </w:tc>
        <w:tc>
          <w:tcPr>
            <w:tcW w:w="0" w:type="auto"/>
            <w:tcBorders>
              <w:top w:val="nil"/>
              <w:left w:val="nil"/>
              <w:bottom w:val="single" w:color="auto" w:sz="4" w:space="0"/>
              <w:right w:val="single" w:color="auto" w:sz="4" w:space="0"/>
            </w:tcBorders>
            <w:shd w:val="clear" w:color="auto" w:fill="auto"/>
            <w:noWrap/>
            <w:vAlign w:val="center"/>
          </w:tcPr>
          <w:p w14:paraId="10BBE4ED">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43493260">
            <w:pPr>
              <w:widowControl/>
              <w:jc w:val="center"/>
              <w:rPr>
                <w:rFonts w:ascii="Times New Roman" w:hAnsi="Times New Roman" w:eastAsia="仿宋_GB2312" w:cs="Times New Roman"/>
                <w:kern w:val="0"/>
                <w:szCs w:val="21"/>
              </w:rPr>
            </w:pPr>
          </w:p>
        </w:tc>
      </w:tr>
      <w:tr w14:paraId="003851C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E2866B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3246DE2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0" w:type="auto"/>
            <w:tcBorders>
              <w:top w:val="nil"/>
              <w:left w:val="nil"/>
              <w:bottom w:val="single" w:color="auto" w:sz="4" w:space="0"/>
              <w:right w:val="single" w:color="auto" w:sz="4" w:space="0"/>
            </w:tcBorders>
            <w:shd w:val="clear" w:color="auto" w:fill="auto"/>
            <w:noWrap/>
            <w:vAlign w:val="center"/>
          </w:tcPr>
          <w:p w14:paraId="4B694392">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25.56</w:t>
            </w:r>
          </w:p>
        </w:tc>
        <w:tc>
          <w:tcPr>
            <w:tcW w:w="0" w:type="auto"/>
            <w:tcBorders>
              <w:top w:val="nil"/>
              <w:left w:val="nil"/>
              <w:bottom w:val="single" w:color="auto" w:sz="4" w:space="0"/>
              <w:right w:val="single" w:color="auto" w:sz="4" w:space="0"/>
            </w:tcBorders>
            <w:shd w:val="clear" w:color="auto" w:fill="auto"/>
            <w:noWrap/>
            <w:vAlign w:val="center"/>
          </w:tcPr>
          <w:p w14:paraId="2508BEAF">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6158FBA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0" w:type="auto"/>
            <w:tcBorders>
              <w:top w:val="nil"/>
              <w:left w:val="nil"/>
              <w:bottom w:val="single" w:color="auto" w:sz="4" w:space="0"/>
              <w:right w:val="single" w:color="auto" w:sz="4" w:space="0"/>
            </w:tcBorders>
            <w:shd w:val="clear" w:color="auto" w:fill="auto"/>
            <w:noWrap/>
            <w:vAlign w:val="center"/>
          </w:tcPr>
          <w:p w14:paraId="5758D785">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55B722C9">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4C36235A">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240CED41">
            <w:pPr>
              <w:widowControl/>
              <w:jc w:val="center"/>
              <w:rPr>
                <w:rFonts w:ascii="Times New Roman" w:hAnsi="Times New Roman" w:eastAsia="仿宋_GB2312" w:cs="Times New Roman"/>
                <w:kern w:val="0"/>
                <w:szCs w:val="21"/>
              </w:rPr>
            </w:pPr>
          </w:p>
        </w:tc>
      </w:tr>
      <w:tr w14:paraId="374C0B1E">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077667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643AE4E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0" w:type="auto"/>
            <w:tcBorders>
              <w:top w:val="nil"/>
              <w:left w:val="nil"/>
              <w:bottom w:val="single" w:color="auto" w:sz="4" w:space="0"/>
              <w:right w:val="single" w:color="auto" w:sz="4" w:space="0"/>
            </w:tcBorders>
            <w:shd w:val="clear" w:color="auto" w:fill="auto"/>
            <w:noWrap/>
            <w:vAlign w:val="center"/>
          </w:tcPr>
          <w:p w14:paraId="2470C849">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660E8A6B">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29165AF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0" w:type="auto"/>
            <w:tcBorders>
              <w:top w:val="nil"/>
              <w:left w:val="nil"/>
              <w:bottom w:val="single" w:color="auto" w:sz="4" w:space="0"/>
              <w:right w:val="single" w:color="auto" w:sz="4" w:space="0"/>
            </w:tcBorders>
            <w:shd w:val="clear" w:color="auto" w:fill="auto"/>
            <w:noWrap/>
            <w:vAlign w:val="center"/>
          </w:tcPr>
          <w:p w14:paraId="33EE65A9">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25021F7C">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4B6FEEE0">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0D3AFCEC">
            <w:pPr>
              <w:widowControl/>
              <w:jc w:val="center"/>
              <w:rPr>
                <w:rFonts w:ascii="Times New Roman" w:hAnsi="Times New Roman" w:eastAsia="仿宋_GB2312" w:cs="Times New Roman"/>
                <w:kern w:val="0"/>
                <w:szCs w:val="21"/>
              </w:rPr>
            </w:pPr>
          </w:p>
        </w:tc>
      </w:tr>
      <w:tr w14:paraId="0963C008">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0B39BC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4C44637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0" w:type="auto"/>
            <w:tcBorders>
              <w:top w:val="nil"/>
              <w:left w:val="nil"/>
              <w:bottom w:val="single" w:color="auto" w:sz="4" w:space="0"/>
              <w:right w:val="single" w:color="auto" w:sz="4" w:space="0"/>
            </w:tcBorders>
            <w:shd w:val="clear" w:color="auto" w:fill="auto"/>
            <w:noWrap/>
            <w:vAlign w:val="center"/>
          </w:tcPr>
          <w:p w14:paraId="3DD49CAE">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734593C2">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53287E0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27</w:t>
            </w:r>
          </w:p>
        </w:tc>
        <w:tc>
          <w:tcPr>
            <w:tcW w:w="0" w:type="auto"/>
            <w:tcBorders>
              <w:top w:val="nil"/>
              <w:left w:val="nil"/>
              <w:bottom w:val="single" w:color="auto" w:sz="4" w:space="0"/>
              <w:right w:val="single" w:color="auto" w:sz="4" w:space="0"/>
            </w:tcBorders>
            <w:shd w:val="clear" w:color="auto" w:fill="auto"/>
            <w:noWrap/>
            <w:vAlign w:val="center"/>
          </w:tcPr>
          <w:p w14:paraId="0881BC89">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1C7C27E2">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006338EE">
            <w:pPr>
              <w:widowControl/>
              <w:jc w:val="center"/>
              <w:rPr>
                <w:rFonts w:ascii="Times New Roman" w:hAnsi="Times New Roman" w:eastAsia="仿宋_GB2312" w:cs="Times New Roman"/>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0921782D">
            <w:pPr>
              <w:widowControl/>
              <w:jc w:val="center"/>
              <w:rPr>
                <w:rFonts w:ascii="Times New Roman" w:hAnsi="Times New Roman" w:eastAsia="仿宋_GB2312" w:cs="Times New Roman"/>
                <w:kern w:val="0"/>
                <w:szCs w:val="21"/>
              </w:rPr>
            </w:pPr>
          </w:p>
        </w:tc>
      </w:tr>
      <w:tr w14:paraId="4A474626">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4C64D8F">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0" w:type="auto"/>
            <w:tcBorders>
              <w:top w:val="nil"/>
              <w:left w:val="nil"/>
              <w:bottom w:val="single" w:color="auto" w:sz="4" w:space="0"/>
              <w:right w:val="single" w:color="auto" w:sz="4" w:space="0"/>
            </w:tcBorders>
            <w:shd w:val="clear" w:color="000000" w:fill="FFFFFF"/>
            <w:noWrap/>
            <w:vAlign w:val="center"/>
          </w:tcPr>
          <w:p w14:paraId="602BBC9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0" w:type="auto"/>
            <w:tcBorders>
              <w:top w:val="nil"/>
              <w:left w:val="nil"/>
              <w:bottom w:val="single" w:color="auto" w:sz="4" w:space="0"/>
              <w:right w:val="single" w:color="auto" w:sz="4" w:space="0"/>
            </w:tcBorders>
            <w:shd w:val="clear" w:color="auto" w:fill="auto"/>
            <w:noWrap/>
            <w:vAlign w:val="center"/>
          </w:tcPr>
          <w:p w14:paraId="4F49B44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1910.96</w:t>
            </w:r>
          </w:p>
        </w:tc>
        <w:tc>
          <w:tcPr>
            <w:tcW w:w="0" w:type="auto"/>
            <w:tcBorders>
              <w:top w:val="nil"/>
              <w:left w:val="nil"/>
              <w:bottom w:val="single" w:color="auto" w:sz="4" w:space="0"/>
              <w:right w:val="single" w:color="auto" w:sz="4" w:space="0"/>
            </w:tcBorders>
            <w:shd w:val="clear" w:color="000000" w:fill="FFFFFF"/>
            <w:noWrap/>
            <w:vAlign w:val="center"/>
          </w:tcPr>
          <w:p w14:paraId="61BA9F57">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0" w:type="auto"/>
            <w:tcBorders>
              <w:top w:val="nil"/>
              <w:left w:val="nil"/>
              <w:bottom w:val="single" w:color="auto" w:sz="4" w:space="0"/>
              <w:right w:val="single" w:color="auto" w:sz="4" w:space="0"/>
            </w:tcBorders>
            <w:shd w:val="clear" w:color="000000" w:fill="FFFFFF"/>
            <w:noWrap/>
            <w:vAlign w:val="center"/>
          </w:tcPr>
          <w:p w14:paraId="51B63FB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28</w:t>
            </w:r>
          </w:p>
        </w:tc>
        <w:tc>
          <w:tcPr>
            <w:tcW w:w="0" w:type="auto"/>
            <w:tcBorders>
              <w:top w:val="nil"/>
              <w:left w:val="nil"/>
              <w:bottom w:val="single" w:color="auto" w:sz="4" w:space="0"/>
              <w:right w:val="single" w:color="auto" w:sz="4" w:space="0"/>
            </w:tcBorders>
            <w:shd w:val="clear" w:color="000000" w:fill="FFFFFF"/>
            <w:noWrap/>
            <w:vAlign w:val="center"/>
          </w:tcPr>
          <w:p w14:paraId="3E84B193">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1910.96</w:t>
            </w:r>
          </w:p>
        </w:tc>
        <w:tc>
          <w:tcPr>
            <w:tcW w:w="0" w:type="auto"/>
            <w:tcBorders>
              <w:top w:val="nil"/>
              <w:left w:val="nil"/>
              <w:bottom w:val="single" w:color="auto" w:sz="4" w:space="0"/>
              <w:right w:val="single" w:color="auto" w:sz="4" w:space="0"/>
            </w:tcBorders>
            <w:shd w:val="clear" w:color="000000" w:fill="FFFFFF"/>
            <w:noWrap/>
            <w:vAlign w:val="center"/>
          </w:tcPr>
          <w:p w14:paraId="5CE08CB4">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1910.96</w:t>
            </w:r>
          </w:p>
        </w:tc>
        <w:tc>
          <w:tcPr>
            <w:tcW w:w="0" w:type="auto"/>
            <w:tcBorders>
              <w:top w:val="nil"/>
              <w:left w:val="nil"/>
              <w:bottom w:val="single" w:color="auto" w:sz="4" w:space="0"/>
              <w:right w:val="single" w:color="auto" w:sz="4" w:space="0"/>
            </w:tcBorders>
            <w:shd w:val="clear" w:color="auto" w:fill="auto"/>
            <w:noWrap/>
            <w:vAlign w:val="center"/>
          </w:tcPr>
          <w:p w14:paraId="4C489E3D">
            <w:pPr>
              <w:widowControl/>
              <w:jc w:val="center"/>
              <w:rPr>
                <w:rFonts w:ascii="Times New Roman" w:hAnsi="Times New Roman" w:eastAsia="仿宋_GB2312" w:cs="Times New Roman"/>
                <w:b/>
                <w:bCs/>
                <w:kern w:val="0"/>
                <w:szCs w:val="21"/>
              </w:rPr>
            </w:pPr>
          </w:p>
        </w:tc>
        <w:tc>
          <w:tcPr>
            <w:tcW w:w="0" w:type="auto"/>
            <w:tcBorders>
              <w:top w:val="nil"/>
              <w:left w:val="nil"/>
              <w:bottom w:val="single" w:color="auto" w:sz="4" w:space="0"/>
              <w:right w:val="single" w:color="auto" w:sz="4" w:space="0"/>
            </w:tcBorders>
            <w:shd w:val="clear" w:color="auto" w:fill="auto"/>
            <w:noWrap/>
            <w:vAlign w:val="center"/>
          </w:tcPr>
          <w:p w14:paraId="0B1D0FFA">
            <w:pPr>
              <w:widowControl/>
              <w:jc w:val="center"/>
              <w:rPr>
                <w:rFonts w:ascii="Times New Roman" w:hAnsi="Times New Roman" w:eastAsia="仿宋_GB2312" w:cs="Times New Roman"/>
                <w:b/>
                <w:bCs/>
                <w:kern w:val="0"/>
                <w:szCs w:val="21"/>
              </w:rPr>
            </w:pPr>
          </w:p>
        </w:tc>
      </w:tr>
    </w:tbl>
    <w:p w14:paraId="466DEB6A">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73D831EB">
      <w:pPr>
        <w:widowControl/>
        <w:jc w:val="center"/>
        <w:rPr>
          <w:rFonts w:ascii="Times New Roman" w:hAnsi="Times New Roman" w:eastAsia="方正小标宋_GBK" w:cs="Times New Roman"/>
          <w:kern w:val="0"/>
          <w:sz w:val="36"/>
          <w:szCs w:val="36"/>
        </w:rPr>
      </w:pPr>
    </w:p>
    <w:p w14:paraId="00476CC4">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14:paraId="1D09CE9C">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rPr>
        <w:t>湖南省社会保险服务中心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公开04表</w:t>
      </w:r>
      <w:r>
        <w:rPr>
          <w:rFonts w:ascii="Times New Roman" w:hAnsi="Times New Roman" w:eastAsia="仿宋_GB2312" w:cs="Times New Roman"/>
          <w:color w:val="000000"/>
          <w:kern w:val="0"/>
          <w:szCs w:val="21"/>
        </w:rPr>
        <w:t xml:space="preserve">                 </w:t>
      </w:r>
    </w:p>
    <w:p w14:paraId="3799382F">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52F28D37">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2150892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2A556DB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3EA9D28C">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108378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505A923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64B0D9B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159D387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609B856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28873086">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9AA4D5E">
            <w:pPr>
              <w:widowControl/>
              <w:jc w:val="center"/>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2F49D4EF">
            <w:pPr>
              <w:widowControl/>
              <w:jc w:val="center"/>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755F86B">
            <w:pPr>
              <w:widowControl/>
              <w:jc w:val="center"/>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AF793ED">
            <w:pPr>
              <w:widowControl/>
              <w:jc w:val="center"/>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E55C80C">
            <w:pPr>
              <w:widowControl/>
              <w:jc w:val="center"/>
              <w:rPr>
                <w:rFonts w:ascii="Times New Roman" w:hAnsi="Times New Roman" w:eastAsia="仿宋_GB2312" w:cs="Times New Roman"/>
                <w:kern w:val="0"/>
                <w:szCs w:val="21"/>
              </w:rPr>
            </w:pPr>
          </w:p>
        </w:tc>
      </w:tr>
      <w:tr w14:paraId="7E5A7F2C">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162AF2E">
            <w:pPr>
              <w:widowControl/>
              <w:jc w:val="center"/>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B32D2F2">
            <w:pPr>
              <w:widowControl/>
              <w:jc w:val="center"/>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D0C3F05">
            <w:pPr>
              <w:widowControl/>
              <w:jc w:val="center"/>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68A6EBA">
            <w:pPr>
              <w:widowControl/>
              <w:jc w:val="center"/>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7052BFE">
            <w:pPr>
              <w:widowControl/>
              <w:jc w:val="center"/>
              <w:rPr>
                <w:rFonts w:ascii="Times New Roman" w:hAnsi="Times New Roman" w:eastAsia="仿宋_GB2312" w:cs="Times New Roman"/>
                <w:kern w:val="0"/>
                <w:szCs w:val="21"/>
              </w:rPr>
            </w:pPr>
          </w:p>
        </w:tc>
      </w:tr>
      <w:tr w14:paraId="2C744D43">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51B620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4FD15A1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6A2F55D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3BA89CC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6396176F">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51E696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458A7EAB">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1891.23</w:t>
            </w:r>
          </w:p>
        </w:tc>
        <w:tc>
          <w:tcPr>
            <w:tcW w:w="3492" w:type="dxa"/>
            <w:tcBorders>
              <w:top w:val="nil"/>
              <w:left w:val="nil"/>
              <w:bottom w:val="single" w:color="auto" w:sz="4" w:space="0"/>
              <w:right w:val="single" w:color="auto" w:sz="4" w:space="0"/>
            </w:tcBorders>
            <w:shd w:val="clear" w:color="auto" w:fill="auto"/>
            <w:vAlign w:val="center"/>
          </w:tcPr>
          <w:p w14:paraId="31940003">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1522.67</w:t>
            </w:r>
          </w:p>
        </w:tc>
        <w:tc>
          <w:tcPr>
            <w:tcW w:w="3000" w:type="dxa"/>
            <w:tcBorders>
              <w:top w:val="nil"/>
              <w:left w:val="nil"/>
              <w:bottom w:val="single" w:color="auto" w:sz="4" w:space="0"/>
              <w:right w:val="single" w:color="auto" w:sz="8" w:space="0"/>
            </w:tcBorders>
            <w:shd w:val="clear" w:color="auto" w:fill="auto"/>
            <w:vAlign w:val="center"/>
          </w:tcPr>
          <w:p w14:paraId="741D3D19">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368.56</w:t>
            </w:r>
          </w:p>
        </w:tc>
      </w:tr>
      <w:tr w14:paraId="31AA7CB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93EA232">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2080101</w:t>
            </w:r>
          </w:p>
        </w:tc>
        <w:tc>
          <w:tcPr>
            <w:tcW w:w="3527" w:type="dxa"/>
            <w:tcBorders>
              <w:top w:val="nil"/>
              <w:left w:val="nil"/>
              <w:bottom w:val="single" w:color="auto" w:sz="4" w:space="0"/>
              <w:right w:val="single" w:color="auto" w:sz="4" w:space="0"/>
            </w:tcBorders>
            <w:shd w:val="clear" w:color="auto" w:fill="auto"/>
            <w:vAlign w:val="center"/>
          </w:tcPr>
          <w:p w14:paraId="112F0ACD">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行政运行</w:t>
            </w:r>
          </w:p>
        </w:tc>
        <w:tc>
          <w:tcPr>
            <w:tcW w:w="3000" w:type="dxa"/>
            <w:tcBorders>
              <w:top w:val="nil"/>
              <w:left w:val="nil"/>
              <w:bottom w:val="single" w:color="auto" w:sz="4" w:space="0"/>
              <w:right w:val="single" w:color="auto" w:sz="4" w:space="0"/>
            </w:tcBorders>
            <w:shd w:val="clear" w:color="auto" w:fill="auto"/>
            <w:vAlign w:val="center"/>
          </w:tcPr>
          <w:p w14:paraId="12F6C35D">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1252.53</w:t>
            </w:r>
          </w:p>
        </w:tc>
        <w:tc>
          <w:tcPr>
            <w:tcW w:w="3492" w:type="dxa"/>
            <w:tcBorders>
              <w:top w:val="nil"/>
              <w:left w:val="nil"/>
              <w:bottom w:val="single" w:color="auto" w:sz="4" w:space="0"/>
              <w:right w:val="single" w:color="auto" w:sz="4" w:space="0"/>
            </w:tcBorders>
            <w:shd w:val="clear" w:color="auto" w:fill="auto"/>
            <w:vAlign w:val="center"/>
          </w:tcPr>
          <w:p w14:paraId="2909DFDD">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1252.53</w:t>
            </w:r>
          </w:p>
        </w:tc>
        <w:tc>
          <w:tcPr>
            <w:tcW w:w="3000" w:type="dxa"/>
            <w:tcBorders>
              <w:top w:val="nil"/>
              <w:left w:val="nil"/>
              <w:bottom w:val="single" w:color="auto" w:sz="4" w:space="0"/>
              <w:right w:val="single" w:color="auto" w:sz="8" w:space="0"/>
            </w:tcBorders>
            <w:shd w:val="clear" w:color="auto" w:fill="auto"/>
            <w:vAlign w:val="center"/>
          </w:tcPr>
          <w:p w14:paraId="3BC38E27">
            <w:pPr>
              <w:widowControl/>
              <w:jc w:val="center"/>
              <w:rPr>
                <w:rFonts w:ascii="Times New Roman" w:hAnsi="Times New Roman" w:eastAsia="仿宋_GB2312" w:cs="Times New Roman"/>
                <w:kern w:val="0"/>
                <w:szCs w:val="21"/>
              </w:rPr>
            </w:pPr>
          </w:p>
        </w:tc>
      </w:tr>
      <w:tr w14:paraId="707220F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DBD29E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2080104</w:t>
            </w:r>
          </w:p>
        </w:tc>
        <w:tc>
          <w:tcPr>
            <w:tcW w:w="3527" w:type="dxa"/>
            <w:tcBorders>
              <w:top w:val="nil"/>
              <w:left w:val="nil"/>
              <w:bottom w:val="single" w:color="auto" w:sz="4" w:space="0"/>
              <w:right w:val="single" w:color="auto" w:sz="4" w:space="0"/>
            </w:tcBorders>
            <w:shd w:val="clear" w:color="auto" w:fill="auto"/>
            <w:vAlign w:val="center"/>
          </w:tcPr>
          <w:p w14:paraId="4BD78C10">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综合业务管理</w:t>
            </w:r>
          </w:p>
        </w:tc>
        <w:tc>
          <w:tcPr>
            <w:tcW w:w="3000" w:type="dxa"/>
            <w:tcBorders>
              <w:top w:val="nil"/>
              <w:left w:val="nil"/>
              <w:bottom w:val="single" w:color="auto" w:sz="4" w:space="0"/>
              <w:right w:val="single" w:color="auto" w:sz="4" w:space="0"/>
            </w:tcBorders>
            <w:shd w:val="clear" w:color="auto" w:fill="auto"/>
            <w:vAlign w:val="center"/>
          </w:tcPr>
          <w:p w14:paraId="34086E12">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94.10</w:t>
            </w:r>
          </w:p>
        </w:tc>
        <w:tc>
          <w:tcPr>
            <w:tcW w:w="3492" w:type="dxa"/>
            <w:tcBorders>
              <w:top w:val="nil"/>
              <w:left w:val="nil"/>
              <w:bottom w:val="single" w:color="auto" w:sz="4" w:space="0"/>
              <w:right w:val="single" w:color="auto" w:sz="4" w:space="0"/>
            </w:tcBorders>
            <w:shd w:val="clear" w:color="auto" w:fill="auto"/>
            <w:vAlign w:val="center"/>
          </w:tcPr>
          <w:p w14:paraId="5DF8E06C">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5DDB921F">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94.10</w:t>
            </w:r>
          </w:p>
        </w:tc>
      </w:tr>
      <w:tr w14:paraId="350E225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16DE014">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2080109</w:t>
            </w:r>
          </w:p>
        </w:tc>
        <w:tc>
          <w:tcPr>
            <w:tcW w:w="3527" w:type="dxa"/>
            <w:tcBorders>
              <w:top w:val="nil"/>
              <w:left w:val="nil"/>
              <w:bottom w:val="single" w:color="auto" w:sz="4" w:space="0"/>
              <w:right w:val="single" w:color="auto" w:sz="4" w:space="0"/>
            </w:tcBorders>
            <w:shd w:val="clear" w:color="auto" w:fill="auto"/>
            <w:vAlign w:val="center"/>
          </w:tcPr>
          <w:p w14:paraId="6F96D910">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社会保险经办机构</w:t>
            </w:r>
          </w:p>
        </w:tc>
        <w:tc>
          <w:tcPr>
            <w:tcW w:w="3000" w:type="dxa"/>
            <w:tcBorders>
              <w:top w:val="nil"/>
              <w:left w:val="nil"/>
              <w:bottom w:val="single" w:color="auto" w:sz="4" w:space="0"/>
              <w:right w:val="single" w:color="auto" w:sz="4" w:space="0"/>
            </w:tcBorders>
            <w:shd w:val="clear" w:color="auto" w:fill="auto"/>
            <w:vAlign w:val="center"/>
          </w:tcPr>
          <w:p w14:paraId="1AC86850">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373.99</w:t>
            </w:r>
          </w:p>
        </w:tc>
        <w:tc>
          <w:tcPr>
            <w:tcW w:w="3492" w:type="dxa"/>
            <w:tcBorders>
              <w:top w:val="nil"/>
              <w:left w:val="nil"/>
              <w:bottom w:val="single" w:color="auto" w:sz="4" w:space="0"/>
              <w:right w:val="single" w:color="auto" w:sz="4" w:space="0"/>
            </w:tcBorders>
            <w:shd w:val="clear" w:color="auto" w:fill="auto"/>
            <w:vAlign w:val="center"/>
          </w:tcPr>
          <w:p w14:paraId="5B0768F0">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121.03</w:t>
            </w:r>
          </w:p>
        </w:tc>
        <w:tc>
          <w:tcPr>
            <w:tcW w:w="3000" w:type="dxa"/>
            <w:tcBorders>
              <w:top w:val="nil"/>
              <w:left w:val="nil"/>
              <w:bottom w:val="single" w:color="auto" w:sz="4" w:space="0"/>
              <w:right w:val="single" w:color="auto" w:sz="8" w:space="0"/>
            </w:tcBorders>
            <w:shd w:val="clear" w:color="auto" w:fill="auto"/>
            <w:vAlign w:val="center"/>
          </w:tcPr>
          <w:p w14:paraId="6ED2ADD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252.96</w:t>
            </w:r>
          </w:p>
        </w:tc>
      </w:tr>
      <w:tr w14:paraId="7DD62BB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C99A2C2">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2080505</w:t>
            </w:r>
          </w:p>
        </w:tc>
        <w:tc>
          <w:tcPr>
            <w:tcW w:w="3527" w:type="dxa"/>
            <w:tcBorders>
              <w:top w:val="nil"/>
              <w:left w:val="nil"/>
              <w:bottom w:val="single" w:color="auto" w:sz="4" w:space="0"/>
              <w:right w:val="single" w:color="auto" w:sz="4" w:space="0"/>
            </w:tcBorders>
            <w:shd w:val="clear" w:color="auto" w:fill="auto"/>
            <w:vAlign w:val="center"/>
          </w:tcPr>
          <w:p w14:paraId="620387F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519409F9">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149.11</w:t>
            </w:r>
          </w:p>
        </w:tc>
        <w:tc>
          <w:tcPr>
            <w:tcW w:w="3492" w:type="dxa"/>
            <w:tcBorders>
              <w:top w:val="nil"/>
              <w:left w:val="nil"/>
              <w:bottom w:val="single" w:color="auto" w:sz="4" w:space="0"/>
              <w:right w:val="single" w:color="auto" w:sz="4" w:space="0"/>
            </w:tcBorders>
            <w:shd w:val="clear" w:color="auto" w:fill="auto"/>
            <w:vAlign w:val="center"/>
          </w:tcPr>
          <w:p w14:paraId="59E1791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149.11</w:t>
            </w:r>
          </w:p>
        </w:tc>
        <w:tc>
          <w:tcPr>
            <w:tcW w:w="3000" w:type="dxa"/>
            <w:tcBorders>
              <w:top w:val="nil"/>
              <w:left w:val="nil"/>
              <w:bottom w:val="single" w:color="auto" w:sz="4" w:space="0"/>
              <w:right w:val="single" w:color="auto" w:sz="8" w:space="0"/>
            </w:tcBorders>
            <w:shd w:val="clear" w:color="auto" w:fill="auto"/>
            <w:vAlign w:val="center"/>
          </w:tcPr>
          <w:p w14:paraId="003B6E6E">
            <w:pPr>
              <w:widowControl/>
              <w:jc w:val="center"/>
              <w:rPr>
                <w:rFonts w:ascii="Times New Roman" w:hAnsi="Times New Roman" w:eastAsia="仿宋_GB2312" w:cs="Times New Roman"/>
                <w:kern w:val="0"/>
                <w:szCs w:val="21"/>
              </w:rPr>
            </w:pPr>
          </w:p>
        </w:tc>
      </w:tr>
      <w:tr w14:paraId="2F14DB3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671022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2089999</w:t>
            </w:r>
          </w:p>
        </w:tc>
        <w:tc>
          <w:tcPr>
            <w:tcW w:w="3527" w:type="dxa"/>
            <w:tcBorders>
              <w:top w:val="nil"/>
              <w:left w:val="nil"/>
              <w:bottom w:val="single" w:color="auto" w:sz="4" w:space="0"/>
              <w:right w:val="single" w:color="auto" w:sz="4" w:space="0"/>
            </w:tcBorders>
            <w:shd w:val="clear" w:color="auto" w:fill="auto"/>
            <w:vAlign w:val="center"/>
          </w:tcPr>
          <w:p w14:paraId="53FD9C10">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其他社会保障和就业支出</w:t>
            </w:r>
          </w:p>
        </w:tc>
        <w:tc>
          <w:tcPr>
            <w:tcW w:w="3000" w:type="dxa"/>
            <w:tcBorders>
              <w:top w:val="nil"/>
              <w:left w:val="nil"/>
              <w:bottom w:val="single" w:color="auto" w:sz="4" w:space="0"/>
              <w:right w:val="single" w:color="auto" w:sz="4" w:space="0"/>
            </w:tcBorders>
            <w:shd w:val="clear" w:color="auto" w:fill="auto"/>
            <w:vAlign w:val="center"/>
          </w:tcPr>
          <w:p w14:paraId="22FC0D98">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21.50</w:t>
            </w:r>
          </w:p>
        </w:tc>
        <w:tc>
          <w:tcPr>
            <w:tcW w:w="3492" w:type="dxa"/>
            <w:tcBorders>
              <w:top w:val="nil"/>
              <w:left w:val="nil"/>
              <w:bottom w:val="single" w:color="auto" w:sz="4" w:space="0"/>
              <w:right w:val="single" w:color="auto" w:sz="4" w:space="0"/>
            </w:tcBorders>
            <w:shd w:val="clear" w:color="auto" w:fill="auto"/>
            <w:vAlign w:val="center"/>
          </w:tcPr>
          <w:p w14:paraId="4412B4C9">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6C18358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21.50</w:t>
            </w:r>
          </w:p>
        </w:tc>
      </w:tr>
      <w:tr w14:paraId="7DC4C69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E05FC18">
            <w:pPr>
              <w:widowControl/>
              <w:jc w:val="center"/>
              <w:rPr>
                <w:rFonts w:ascii="Times New Roman" w:hAnsi="Times New Roman" w:eastAsia="仿宋_GB2312" w:cs="Times New Roman"/>
                <w:kern w:val="0"/>
                <w:szCs w:val="21"/>
              </w:rPr>
            </w:pPr>
          </w:p>
        </w:tc>
        <w:tc>
          <w:tcPr>
            <w:tcW w:w="3527" w:type="dxa"/>
            <w:tcBorders>
              <w:top w:val="nil"/>
              <w:left w:val="nil"/>
              <w:bottom w:val="single" w:color="auto" w:sz="8" w:space="0"/>
              <w:right w:val="single" w:color="auto" w:sz="4" w:space="0"/>
            </w:tcBorders>
            <w:shd w:val="clear" w:color="auto" w:fill="auto"/>
            <w:vAlign w:val="center"/>
          </w:tcPr>
          <w:p w14:paraId="0497FC6C">
            <w:pPr>
              <w:widowControl/>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4" w:space="0"/>
            </w:tcBorders>
            <w:shd w:val="clear" w:color="auto" w:fill="auto"/>
            <w:vAlign w:val="center"/>
          </w:tcPr>
          <w:p w14:paraId="5E0A1E96">
            <w:pPr>
              <w:widowControl/>
              <w:jc w:val="center"/>
              <w:rPr>
                <w:rFonts w:ascii="Times New Roman" w:hAnsi="Times New Roman" w:eastAsia="仿宋_GB2312" w:cs="Times New Roman"/>
                <w:kern w:val="0"/>
                <w:szCs w:val="21"/>
              </w:rPr>
            </w:pPr>
          </w:p>
        </w:tc>
        <w:tc>
          <w:tcPr>
            <w:tcW w:w="3492" w:type="dxa"/>
            <w:tcBorders>
              <w:top w:val="nil"/>
              <w:left w:val="nil"/>
              <w:bottom w:val="single" w:color="auto" w:sz="8" w:space="0"/>
              <w:right w:val="single" w:color="auto" w:sz="4" w:space="0"/>
            </w:tcBorders>
            <w:shd w:val="clear" w:color="auto" w:fill="auto"/>
            <w:vAlign w:val="center"/>
          </w:tcPr>
          <w:p w14:paraId="115BFD8E">
            <w:pPr>
              <w:widowControl/>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14:paraId="2F10F221">
            <w:pPr>
              <w:widowControl/>
              <w:jc w:val="center"/>
              <w:rPr>
                <w:rFonts w:ascii="Times New Roman" w:hAnsi="Times New Roman" w:eastAsia="仿宋_GB2312" w:cs="Times New Roman"/>
                <w:kern w:val="0"/>
                <w:szCs w:val="21"/>
              </w:rPr>
            </w:pPr>
          </w:p>
        </w:tc>
      </w:tr>
    </w:tbl>
    <w:p w14:paraId="0188FC69">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56BEA2CA">
      <w:pPr>
        <w:widowControl/>
        <w:jc w:val="left"/>
        <w:rPr>
          <w:rFonts w:ascii="Times New Roman" w:hAnsi="Times New Roman" w:eastAsia="仿宋_GB2312" w:cs="Times New Roman"/>
          <w:bCs/>
          <w:kern w:val="0"/>
          <w:szCs w:val="21"/>
        </w:rPr>
      </w:pPr>
    </w:p>
    <w:p w14:paraId="16D199FF">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3F619B4C">
      <w:pPr>
        <w:widowControl/>
        <w:spacing w:after="120"/>
        <w:jc w:val="center"/>
        <w:textAlignment w:val="center"/>
        <w:rPr>
          <w:rFonts w:ascii="Times New Roman" w:hAnsi="Times New Roman" w:eastAsia="黑体" w:cs="Times New Roman"/>
          <w:color w:val="000000"/>
          <w:kern w:val="0"/>
          <w:sz w:val="36"/>
          <w:szCs w:val="36"/>
        </w:rPr>
      </w:pPr>
      <w:bookmarkStart w:id="2" w:name="RANGE!A1:I34"/>
      <w:r>
        <w:rPr>
          <w:rFonts w:ascii="Times New Roman" w:hAnsi="Times New Roman" w:eastAsia="黑体" w:cs="Times New Roman"/>
          <w:color w:val="000000"/>
          <w:kern w:val="0"/>
          <w:sz w:val="36"/>
          <w:szCs w:val="36"/>
        </w:rPr>
        <w:t>一般公共预算财政拨款基本支出决算明细表</w:t>
      </w:r>
      <w:bookmarkEnd w:id="2"/>
    </w:p>
    <w:p w14:paraId="16E86C4A">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rPr>
        <w:t xml:space="preserve">湖南省社会保险服务中心   </w:t>
      </w:r>
      <w:r>
        <w:rPr>
          <w:rFonts w:ascii="Times New Roman" w:hAnsi="Times New Roman" w:eastAsia="仿宋_GB2312" w:cs="Times New Roman"/>
          <w:color w:val="000000"/>
          <w:kern w:val="0"/>
          <w:szCs w:val="21"/>
        </w:rPr>
        <w:t xml:space="preserve">                                                                                                                公开06表</w:t>
      </w:r>
    </w:p>
    <w:p w14:paraId="3B886E9A">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8"/>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3A71B875">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5EAA9D0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2B58E8C2">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05AE5FAC">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084C7CE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40202ECA">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7470E2F2">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355CC7DA">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25EFFC43">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012E4D87">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288306D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FFB46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78DD77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6BFC8BA5">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1305.09</w:t>
            </w: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131305.09</w:t>
            </w:r>
          </w:p>
        </w:tc>
        <w:tc>
          <w:tcPr>
            <w:tcW w:w="1116" w:type="dxa"/>
            <w:tcBorders>
              <w:top w:val="nil"/>
              <w:left w:val="nil"/>
              <w:bottom w:val="single" w:color="auto" w:sz="4" w:space="0"/>
              <w:right w:val="single" w:color="auto" w:sz="4" w:space="0"/>
            </w:tcBorders>
            <w:shd w:val="clear" w:color="auto" w:fill="auto"/>
            <w:noWrap/>
            <w:vAlign w:val="center"/>
          </w:tcPr>
          <w:p w14:paraId="4BA1BE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4C294D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00A8EA3B">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121.03</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E1EF9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7C3E26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0B2419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7EFEC3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A65D7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44DC9D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16310132">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304.72</w:t>
            </w: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3304.72</w:t>
            </w:r>
          </w:p>
        </w:tc>
        <w:tc>
          <w:tcPr>
            <w:tcW w:w="1116" w:type="dxa"/>
            <w:tcBorders>
              <w:top w:val="nil"/>
              <w:left w:val="nil"/>
              <w:bottom w:val="single" w:color="auto" w:sz="4" w:space="0"/>
              <w:right w:val="single" w:color="auto" w:sz="4" w:space="0"/>
            </w:tcBorders>
            <w:shd w:val="clear" w:color="auto" w:fill="auto"/>
            <w:noWrap/>
            <w:vAlign w:val="center"/>
          </w:tcPr>
          <w:p w14:paraId="3F88C7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7B16C4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578107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77865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0D02665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492C1F7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7C7290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C3098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4E3AC0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4CEF74A9">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248.05</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C74B6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45BAC1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63A0FA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6EE62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404EEF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293996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C1EDBE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9FAA1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095CB9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532DF952">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21.77</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AE7D9A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560FC2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1C4699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0A26A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42067C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20445B5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5F2B84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8C14F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58897E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7BE60946">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69.43</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01D01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2D6EB45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621DFE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1C8A6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4C85EC7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6E6BF0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641117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246F4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5AD11B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3F7C7378">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266.51</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CF193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25B56B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76D162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833427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06A34A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7E38FB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337AC7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8A196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25DEC6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7B313EF0">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112.38</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6BC52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5D73B5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5008FE4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8591A3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3BDE1C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4A5E8B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4FBC37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50180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7C4B838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50E79E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9F95E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76A36B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435B80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D4100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653605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702867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3102EA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4D2D6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264AD2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4835C07A">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79.53</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64EDD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273C2B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1F4A0E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475BB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79CEFB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287222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C74D8F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70E6F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53C01C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79D2DEA6">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60.05</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469C9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1E2F11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7A3D87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414F96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2406E7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24BE76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DDD45C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D2AFC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6BDD60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2F8B8056">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11.01</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37A1E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77171C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0E0BC1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6A52C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48836A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696537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CA3CC3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B2689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2EA6D8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14F8D894">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122.57</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CC411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2619A8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574092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117B4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7FEA70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702D9F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82A1A9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CCD63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2E71F6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3447FAA1">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4.76</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64909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70A03B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096DA28F">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0.05</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9E3395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7E2BDF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223C8B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5D9607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0068B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4601A7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20CE33F6">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4.33</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C0B3E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6EEAA2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14C7D2B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E8CDD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2A38BC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61EA26A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65EB87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3F69A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4F8E46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3AC7A468">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96.55</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8EDB4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1E8460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364427D6">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0.35</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519AB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7D5BB1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196A2A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5FB924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2B971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15E5074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6FAF7F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967CF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5DC16D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2BA4EBA9">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25.61</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A5B23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5041B6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762299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64EF80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36E6D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622A575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3BB79DAE">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92.86</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88AA8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1214DD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1DAE689E">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0.22</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7FC2A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267B89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1A2D93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528BFC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45A66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5AC13A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00D6D0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98EC3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6E90D8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607AE2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00D4C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0C94C0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4C6CA7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C145E3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E133E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773D12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6EC327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A1B63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6CDBA2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190CDE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F26DD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3C4C2A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0CC6FF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5C7B3E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BC5DC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5FC786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4C9C4C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7236E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412AC0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6565B2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CE764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4BA29D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2D478B7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44EA17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62E685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6ED86F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580A41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00F56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521302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365FE4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59254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338FC0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1B2844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A98D74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C329C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794E54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49F59CF6">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0.35</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D16F5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30178A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5054D6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548B9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099531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29B4F8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276AC7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A768A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39F7183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7CC86E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7F194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6967185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3B50BFA1">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39.80</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D2237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076E57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6A28927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4FA532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55E86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2707C2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7C0D3007">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1.97</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41039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3815770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158456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AB9F2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75FC13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24D2F7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0D0C89D6">
            <w:pPr>
              <w:widowControl/>
              <w:jc w:val="left"/>
              <w:rPr>
                <w:rFonts w:ascii="Times New Roman" w:hAnsi="Times New Roman" w:eastAsia="仿宋_GB2312" w:cs="Times New Roman"/>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14:paraId="5DD852FE">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0C63">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6989051C">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1706">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256CD81D">
            <w:pPr>
              <w:widowControl/>
              <w:jc w:val="left"/>
              <w:rPr>
                <w:rFonts w:ascii="Times New Roman" w:hAnsi="Times New Roman" w:eastAsia="仿宋_GB2312" w:cs="Times New Roman"/>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14:paraId="075DF167">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A35D">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2559E237">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0CEC">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02F7EADC">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004223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CE2886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CA84F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3FE81E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20546F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E13E1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6D6763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6D77C8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A65DB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34728A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61F904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C29762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63E2F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5696844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6FD833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F5117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7E536C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6C0C79C7">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55.00</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9DB43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74751E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3AF5A2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1EE5F5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FFB21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5C3652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6FE38324">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1.36</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13A555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3DDDE9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08F9DA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1AC5C31">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5168B524">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6E575D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59BFD8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F9DDA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6CD2D4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3B6F93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E1BD0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47BE432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401555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B8DD2A2">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199DD369">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7D2A10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C8E7C91">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4F896A">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2AFCADF8">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1401.64</w:t>
            </w: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1401.64</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5C84EFA4">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779EE578">
            <w:pPr>
              <w:widowControl/>
              <w:jc w:val="lef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121.03</w:t>
            </w:r>
            <w:r>
              <w:rPr>
                <w:rFonts w:ascii="Times New Roman" w:hAnsi="Times New Roman" w:eastAsia="仿宋_GB2312" w:cs="Times New Roman"/>
                <w:color w:val="000000"/>
                <w:kern w:val="0"/>
                <w:szCs w:val="18"/>
              </w:rPr>
              <w:t>　</w:t>
            </w:r>
            <w:r>
              <w:rPr>
                <w:rFonts w:hint="eastAsia" w:ascii="Times New Roman" w:hAnsi="Times New Roman" w:eastAsia="仿宋_GB2312" w:cs="Times New Roman"/>
                <w:color w:val="000000"/>
                <w:kern w:val="0"/>
                <w:szCs w:val="18"/>
              </w:rPr>
              <w:t>121.03</w:t>
            </w:r>
          </w:p>
        </w:tc>
      </w:tr>
    </w:tbl>
    <w:p w14:paraId="22281A29">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3FEF46F7">
      <w:pPr>
        <w:widowControl/>
        <w:spacing w:line="400" w:lineRule="exact"/>
        <w:jc w:val="center"/>
        <w:textAlignment w:val="center"/>
        <w:rPr>
          <w:rFonts w:ascii="Times New Roman" w:hAnsi="Times New Roman" w:eastAsia="仿宋_GB2312" w:cs="Times New Roman"/>
          <w:color w:val="000000"/>
          <w:kern w:val="0"/>
          <w:sz w:val="32"/>
          <w:szCs w:val="32"/>
        </w:rPr>
      </w:pPr>
    </w:p>
    <w:p w14:paraId="32B08C28">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14:paraId="48D36AC8">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14:paraId="0BEAEA88">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 xml:space="preserve">湖南省社会保险服务中心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8"/>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6E99D244">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9C79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Style w:val="15"/>
                <w:rFonts w:hint="default" w:ascii="Times New Roman" w:hAnsi="Times New Roman" w:eastAsia="仿宋_GB2312" w:cs="Times New Roman"/>
                <w:b/>
                <w:bCs/>
              </w:rPr>
              <w:t xml:space="preserve">   </w:t>
            </w:r>
            <w:r>
              <w:rPr>
                <w:rStyle w:val="16"/>
                <w:rFonts w:hint="default" w:ascii="Times New Roman" w:hAnsi="Times New Roman" w:eastAsia="仿宋_GB2312" w:cs="Times New Roman"/>
                <w:b/>
                <w:bCs/>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B0E5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7692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6BF8E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0082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年末结转和结余</w:t>
            </w:r>
          </w:p>
        </w:tc>
      </w:tr>
      <w:tr w14:paraId="233097B0">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4605B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E896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CC204">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9F9AE">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2ED6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905C2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2C54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222CD">
            <w:pPr>
              <w:widowControl/>
              <w:jc w:val="center"/>
              <w:rPr>
                <w:rFonts w:ascii="Times New Roman" w:hAnsi="Times New Roman" w:eastAsia="仿宋_GB2312" w:cs="Times New Roman"/>
                <w:color w:val="000000"/>
                <w:sz w:val="24"/>
                <w:szCs w:val="24"/>
              </w:rPr>
            </w:pPr>
          </w:p>
        </w:tc>
      </w:tr>
      <w:tr w14:paraId="7F339F1B">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A5974">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8A1DA">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1466D">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277C6">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20AD5">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0EDF9">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22E7D">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DE4EF">
            <w:pPr>
              <w:jc w:val="center"/>
              <w:rPr>
                <w:rFonts w:ascii="Times New Roman" w:hAnsi="Times New Roman" w:eastAsia="仿宋_GB2312" w:cs="Times New Roman"/>
                <w:color w:val="000000"/>
                <w:sz w:val="24"/>
                <w:szCs w:val="24"/>
              </w:rPr>
            </w:pPr>
          </w:p>
        </w:tc>
      </w:tr>
      <w:tr w14:paraId="4C1B8ACD">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26277">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5D7C5">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3394C">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BC1DE">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89199">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1C55E">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45256">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E93B4">
            <w:pPr>
              <w:jc w:val="center"/>
              <w:rPr>
                <w:rFonts w:ascii="Times New Roman" w:hAnsi="Times New Roman" w:eastAsia="仿宋_GB2312" w:cs="Times New Roman"/>
                <w:color w:val="000000"/>
                <w:sz w:val="24"/>
                <w:szCs w:val="24"/>
              </w:rPr>
            </w:pPr>
          </w:p>
        </w:tc>
      </w:tr>
      <w:tr w14:paraId="6B2E6353">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165A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B4B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B8A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8F4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911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242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D3B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14:paraId="4E9AD7AA">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FB76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3892">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8C35">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BB19">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7861">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ED87">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BEA0">
            <w:pPr>
              <w:jc w:val="center"/>
              <w:rPr>
                <w:rFonts w:ascii="Times New Roman" w:hAnsi="Times New Roman" w:eastAsia="仿宋_GB2312" w:cs="Times New Roman"/>
                <w:color w:val="000000"/>
                <w:sz w:val="24"/>
                <w:szCs w:val="24"/>
              </w:rPr>
            </w:pPr>
          </w:p>
        </w:tc>
      </w:tr>
      <w:tr w14:paraId="27C7C379">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4191">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7268">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402D">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2D5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3167">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C5F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CE8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9D85">
            <w:pPr>
              <w:rPr>
                <w:rFonts w:ascii="Times New Roman" w:hAnsi="Times New Roman" w:eastAsia="仿宋_GB2312" w:cs="Times New Roman"/>
                <w:color w:val="000000"/>
                <w:sz w:val="24"/>
                <w:szCs w:val="24"/>
              </w:rPr>
            </w:pPr>
          </w:p>
        </w:tc>
      </w:tr>
      <w:tr w14:paraId="38FEABFA">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B406">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DFA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06A6">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005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3EC0">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AA7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0AB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318C">
            <w:pPr>
              <w:rPr>
                <w:rFonts w:ascii="Times New Roman" w:hAnsi="Times New Roman" w:eastAsia="仿宋_GB2312" w:cs="Times New Roman"/>
                <w:color w:val="000000"/>
                <w:sz w:val="24"/>
                <w:szCs w:val="24"/>
              </w:rPr>
            </w:pPr>
          </w:p>
        </w:tc>
      </w:tr>
      <w:tr w14:paraId="5F395DBD">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6F43">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B1F3">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3BB0">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DD9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46FA">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42E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E0D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0493">
            <w:pPr>
              <w:rPr>
                <w:rFonts w:ascii="Times New Roman" w:hAnsi="Times New Roman" w:eastAsia="仿宋_GB2312" w:cs="Times New Roman"/>
                <w:color w:val="000000"/>
                <w:sz w:val="24"/>
                <w:szCs w:val="24"/>
              </w:rPr>
            </w:pPr>
          </w:p>
        </w:tc>
      </w:tr>
      <w:tr w14:paraId="54227FBB">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ED96">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26C0">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7F52">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602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C686">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44C9">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914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7C00">
            <w:pPr>
              <w:rPr>
                <w:rFonts w:ascii="Times New Roman" w:hAnsi="Times New Roman" w:eastAsia="仿宋_GB2312" w:cs="Times New Roman"/>
                <w:color w:val="000000"/>
                <w:sz w:val="24"/>
                <w:szCs w:val="24"/>
              </w:rPr>
            </w:pPr>
          </w:p>
        </w:tc>
      </w:tr>
      <w:tr w14:paraId="31EF7C78">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BAAB">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E9B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AF54">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D66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639A">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80F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287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9F63">
            <w:pPr>
              <w:rPr>
                <w:rFonts w:ascii="Times New Roman" w:hAnsi="Times New Roman" w:eastAsia="仿宋_GB2312" w:cs="Times New Roman"/>
                <w:color w:val="000000"/>
                <w:sz w:val="24"/>
                <w:szCs w:val="24"/>
              </w:rPr>
            </w:pPr>
          </w:p>
        </w:tc>
      </w:tr>
      <w:tr w14:paraId="64920692">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A0CC">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850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BFBB">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47E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0203">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F49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470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B7AA">
            <w:pPr>
              <w:rPr>
                <w:rFonts w:ascii="Times New Roman" w:hAnsi="Times New Roman" w:eastAsia="仿宋_GB2312" w:cs="Times New Roman"/>
                <w:color w:val="000000"/>
                <w:sz w:val="24"/>
                <w:szCs w:val="24"/>
              </w:rPr>
            </w:pPr>
          </w:p>
        </w:tc>
      </w:tr>
    </w:tbl>
    <w:p w14:paraId="51EFAD31">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14:paraId="2DD1BE05">
      <w:pPr>
        <w:widowControl/>
        <w:jc w:val="left"/>
        <w:textAlignment w:val="center"/>
        <w:rPr>
          <w:rFonts w:ascii="Times New Roman" w:hAnsi="Times New Roman" w:eastAsia="仿宋_GB2312" w:cs="Times New Roman"/>
          <w:color w:val="000000"/>
          <w:kern w:val="0"/>
          <w:sz w:val="24"/>
          <w:szCs w:val="24"/>
        </w:rPr>
      </w:pPr>
    </w:p>
    <w:p w14:paraId="6B3CDAFB">
      <w:pPr>
        <w:widowControl/>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说明：我单位没有政府性基金收入，也没有使用政府性基金安排的支出，故本表无数据。（当表格数据为空时，应有此说明）</w:t>
      </w:r>
    </w:p>
    <w:p w14:paraId="5E508BDA">
      <w:pPr>
        <w:widowControl/>
        <w:jc w:val="center"/>
        <w:rPr>
          <w:rFonts w:ascii="Times New Roman" w:hAnsi="Times New Roman" w:eastAsia="方正小标宋_GBK" w:cs="Times New Roman"/>
          <w:color w:val="000000"/>
          <w:kern w:val="0"/>
          <w:sz w:val="36"/>
          <w:szCs w:val="36"/>
        </w:rPr>
      </w:pPr>
    </w:p>
    <w:p w14:paraId="1DA89172">
      <w:pPr>
        <w:widowControl/>
        <w:spacing w:line="400" w:lineRule="exact"/>
        <w:textAlignment w:val="center"/>
        <w:rPr>
          <w:rFonts w:ascii="Times New Roman" w:hAnsi="Times New Roman" w:eastAsia="黑体" w:cs="Times New Roman"/>
          <w:color w:val="000000"/>
          <w:kern w:val="0"/>
          <w:sz w:val="36"/>
          <w:szCs w:val="36"/>
        </w:rPr>
      </w:pPr>
    </w:p>
    <w:p w14:paraId="34FF125B">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14:paraId="1583A38F">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公开08表</w:t>
      </w:r>
    </w:p>
    <w:p w14:paraId="140891EE">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 xml:space="preserve">湖南省社会保险服务中心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8"/>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1532C8AB">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F222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17"/>
                <w:rFonts w:hint="default" w:ascii="Times New Roman" w:hAnsi="Times New Roman" w:eastAsia="仿宋_GB2312" w:cs="Times New Roman"/>
                <w:b/>
                <w:bCs/>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401C9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14:paraId="26262D23">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10AE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A95B5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A3C9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2508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7642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14:paraId="7FFB53E6">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83CD9">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8C439">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FF451">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FF6FA">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33D28">
            <w:pPr>
              <w:jc w:val="center"/>
              <w:rPr>
                <w:rFonts w:ascii="Times New Roman" w:hAnsi="Times New Roman" w:eastAsia="仿宋_GB2312" w:cs="Times New Roman"/>
                <w:color w:val="000000"/>
                <w:sz w:val="24"/>
                <w:szCs w:val="24"/>
              </w:rPr>
            </w:pPr>
          </w:p>
        </w:tc>
      </w:tr>
      <w:tr w14:paraId="27793F1C">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2F6BA">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5D383">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B74FB">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96603">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E46A3">
            <w:pPr>
              <w:jc w:val="center"/>
              <w:rPr>
                <w:rFonts w:ascii="Times New Roman" w:hAnsi="Times New Roman" w:eastAsia="仿宋_GB2312" w:cs="Times New Roman"/>
                <w:color w:val="000000"/>
                <w:sz w:val="24"/>
                <w:szCs w:val="24"/>
              </w:rPr>
            </w:pPr>
          </w:p>
        </w:tc>
      </w:tr>
      <w:tr w14:paraId="0B7D8EB2">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52D9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8764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9EE9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675F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14:paraId="2788778B">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911A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093F3">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DBF70">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26C35">
            <w:pPr>
              <w:jc w:val="center"/>
              <w:rPr>
                <w:rFonts w:ascii="Times New Roman" w:hAnsi="Times New Roman" w:eastAsia="仿宋_GB2312" w:cs="Times New Roman"/>
                <w:color w:val="000000"/>
                <w:sz w:val="24"/>
                <w:szCs w:val="24"/>
              </w:rPr>
            </w:pPr>
          </w:p>
        </w:tc>
      </w:tr>
      <w:tr w14:paraId="01D761DF">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7E264">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A4B39">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C23BB">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2F29E">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1FF3D">
            <w:pPr>
              <w:rPr>
                <w:rFonts w:ascii="Times New Roman" w:hAnsi="Times New Roman" w:eastAsia="仿宋_GB2312" w:cs="Times New Roman"/>
                <w:color w:val="000000"/>
                <w:sz w:val="24"/>
                <w:szCs w:val="24"/>
              </w:rPr>
            </w:pPr>
          </w:p>
        </w:tc>
      </w:tr>
      <w:tr w14:paraId="0EE67772">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078F4">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05D6D">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69210">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2A052">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114E2">
            <w:pPr>
              <w:rPr>
                <w:rFonts w:ascii="Times New Roman" w:hAnsi="Times New Roman" w:eastAsia="仿宋_GB2312" w:cs="Times New Roman"/>
                <w:color w:val="000000"/>
                <w:sz w:val="24"/>
                <w:szCs w:val="24"/>
              </w:rPr>
            </w:pPr>
          </w:p>
        </w:tc>
      </w:tr>
      <w:tr w14:paraId="7DB8AA46">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A406B">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0198F">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EE6CD">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57F0C">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4AE0C">
            <w:pPr>
              <w:rPr>
                <w:rFonts w:ascii="Times New Roman" w:hAnsi="Times New Roman" w:eastAsia="宋体" w:cs="Times New Roman"/>
                <w:color w:val="000000"/>
                <w:sz w:val="24"/>
                <w:szCs w:val="24"/>
              </w:rPr>
            </w:pPr>
          </w:p>
        </w:tc>
      </w:tr>
      <w:tr w14:paraId="1C2874B3">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9B20D">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92CE3">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9F23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5286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E0FBF">
            <w:pPr>
              <w:rPr>
                <w:rFonts w:ascii="Times New Roman" w:hAnsi="Times New Roman" w:eastAsia="宋体" w:cs="Times New Roman"/>
                <w:color w:val="000000"/>
                <w:sz w:val="24"/>
                <w:szCs w:val="24"/>
              </w:rPr>
            </w:pPr>
          </w:p>
        </w:tc>
      </w:tr>
      <w:tr w14:paraId="37A54064">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DC2DA">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54542">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F63C2">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819E0">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8CFB4">
            <w:pPr>
              <w:rPr>
                <w:rFonts w:ascii="Times New Roman" w:hAnsi="Times New Roman" w:eastAsia="宋体" w:cs="Times New Roman"/>
                <w:color w:val="000000"/>
                <w:sz w:val="24"/>
                <w:szCs w:val="24"/>
              </w:rPr>
            </w:pPr>
          </w:p>
        </w:tc>
      </w:tr>
      <w:tr w14:paraId="30CB5257">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B8449">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8E6FB">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BFF5C">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1B90C">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12888">
            <w:pPr>
              <w:rPr>
                <w:rFonts w:ascii="Times New Roman" w:hAnsi="Times New Roman" w:eastAsia="宋体" w:cs="Times New Roman"/>
                <w:color w:val="000000"/>
                <w:sz w:val="24"/>
                <w:szCs w:val="24"/>
              </w:rPr>
            </w:pPr>
          </w:p>
        </w:tc>
      </w:tr>
    </w:tbl>
    <w:p w14:paraId="0F54DEBC">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14:paraId="5298D3F4">
      <w:pPr>
        <w:widowControl/>
        <w:jc w:val="left"/>
        <w:textAlignment w:val="center"/>
        <w:rPr>
          <w:rFonts w:ascii="Times New Roman" w:hAnsi="Times New Roman" w:eastAsia="宋体" w:cs="Times New Roman"/>
          <w:color w:val="000000"/>
          <w:kern w:val="0"/>
          <w:sz w:val="24"/>
          <w:szCs w:val="24"/>
        </w:rPr>
      </w:pPr>
    </w:p>
    <w:p w14:paraId="66C480F6">
      <w:pPr>
        <w:widowControl/>
        <w:jc w:val="left"/>
        <w:textAlignment w:val="center"/>
        <w:rPr>
          <w:rFonts w:ascii="Times New Roman" w:hAnsi="Times New Roman" w:eastAsia="楷体_GB2312" w:cs="Times New Roman"/>
          <w:color w:val="000000"/>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说明：我单位没有使用国有资本经营预算安排的支出，故本表无数据。（当表格数据为空时，应有此说明）</w:t>
      </w:r>
    </w:p>
    <w:p w14:paraId="32C7B0AC">
      <w:pPr>
        <w:widowControl/>
        <w:jc w:val="center"/>
        <w:rPr>
          <w:rFonts w:ascii="Times New Roman" w:hAnsi="Times New Roman" w:eastAsia="方正小标宋_GBK" w:cs="Times New Roman"/>
          <w:color w:val="000000"/>
          <w:kern w:val="0"/>
          <w:sz w:val="36"/>
          <w:szCs w:val="36"/>
        </w:rPr>
      </w:pPr>
    </w:p>
    <w:p w14:paraId="68FFAACC">
      <w:pPr>
        <w:pStyle w:val="2"/>
        <w:spacing w:line="400" w:lineRule="exact"/>
        <w:rPr>
          <w:rFonts w:ascii="Times New Roman" w:hAnsi="Times New Roman" w:eastAsia="华文中宋" w:cs="Times New Roman"/>
          <w:color w:val="000000"/>
          <w:kern w:val="0"/>
          <w:sz w:val="32"/>
          <w:szCs w:val="32"/>
        </w:rPr>
      </w:pPr>
    </w:p>
    <w:p w14:paraId="51C88820">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14:paraId="5B894542">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14:paraId="701D8BE2">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hint="eastAsia" w:ascii="Times New Roman" w:hAnsi="Times New Roman" w:eastAsia="楷体_GB2312" w:cs="Times New Roman"/>
          <w:color w:val="000000"/>
          <w:kern w:val="0"/>
          <w:sz w:val="20"/>
          <w:szCs w:val="20"/>
        </w:rPr>
        <w:t xml:space="preserve">湖南省社会保险服务中心   </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单位：万元</w:t>
      </w:r>
    </w:p>
    <w:tbl>
      <w:tblPr>
        <w:tblStyle w:val="8"/>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5562A940">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600DD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28923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决算数</w:t>
            </w:r>
          </w:p>
        </w:tc>
      </w:tr>
      <w:tr w14:paraId="7E8744DA">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C9DCE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90C8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6DADC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4ECC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A992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B92C4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08E18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ABF7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r>
      <w:tr w14:paraId="6799ED80">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0CD09">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58C3A">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B2CB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3EF5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7719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D0765">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875B0">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BD1F6">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E9DC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B54C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87D0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05E09">
            <w:pPr>
              <w:jc w:val="center"/>
              <w:rPr>
                <w:rFonts w:ascii="Times New Roman" w:hAnsi="Times New Roman" w:eastAsia="仿宋_GB2312" w:cs="Times New Roman"/>
                <w:color w:val="000000"/>
                <w:sz w:val="22"/>
              </w:rPr>
            </w:pPr>
          </w:p>
        </w:tc>
      </w:tr>
      <w:tr w14:paraId="1F129FB7">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E529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9BE1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90E5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857D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43E3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1B01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380A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B4FC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5AEB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96F2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E327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AFD9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r>
      <w:tr w14:paraId="60D72202">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26390">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3.00</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BE977">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D623E">
            <w:pPr>
              <w:jc w:val="center"/>
              <w:rPr>
                <w:rFonts w:ascii="Times New Roman" w:hAnsi="Times New Roman" w:eastAsia="仿宋_GB2312" w:cs="Times New Roman"/>
                <w:color w:val="000000"/>
                <w:sz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3CE42">
            <w:pPr>
              <w:jc w:val="center"/>
              <w:rPr>
                <w:rFonts w:ascii="Times New Roman" w:hAnsi="Times New Roman" w:eastAsia="仿宋_GB2312" w:cs="Times New Roman"/>
                <w:color w:val="000000"/>
                <w:sz w:val="22"/>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B662F">
            <w:pPr>
              <w:jc w:val="center"/>
              <w:rPr>
                <w:rFonts w:ascii="Times New Roman" w:hAnsi="Times New Roman" w:eastAsia="仿宋_GB2312" w:cs="Times New Roman"/>
                <w:color w:val="000000"/>
                <w:sz w:val="22"/>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58142">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3.00</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DD605">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0.22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25383">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66BA3">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7ADC1">
            <w:pPr>
              <w:jc w:val="center"/>
              <w:rPr>
                <w:rFonts w:ascii="Times New Roman" w:hAnsi="Times New Roman" w:eastAsia="仿宋_GB2312" w:cs="Times New Roman"/>
                <w:color w:val="000000"/>
                <w:sz w:val="22"/>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10B5C">
            <w:pPr>
              <w:jc w:val="center"/>
              <w:rPr>
                <w:rFonts w:ascii="Times New Roman" w:hAnsi="Times New Roman" w:eastAsia="仿宋_GB2312" w:cs="Times New Roman"/>
                <w:color w:val="000000"/>
                <w:sz w:val="22"/>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24FDD">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0.22</w:t>
            </w:r>
          </w:p>
        </w:tc>
      </w:tr>
    </w:tbl>
    <w:p w14:paraId="30F8183F">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41EB3B14">
      <w:pPr>
        <w:autoSpaceDE w:val="0"/>
        <w:autoSpaceDN w:val="0"/>
        <w:adjustRightInd w:val="0"/>
        <w:ind w:left="315" w:leftChars="150"/>
        <w:jc w:val="left"/>
        <w:rPr>
          <w:rFonts w:ascii="Times New Roman" w:hAnsi="Times New Roman" w:eastAsia="宋体" w:cs="Times New Roman"/>
          <w:kern w:val="0"/>
          <w:sz w:val="24"/>
          <w:szCs w:val="24"/>
        </w:rPr>
      </w:pPr>
    </w:p>
    <w:p w14:paraId="2A87823B">
      <w:pPr>
        <w:autoSpaceDE w:val="0"/>
        <w:autoSpaceDN w:val="0"/>
        <w:adjustRightInd w:val="0"/>
        <w:ind w:left="315" w:leftChars="150"/>
        <w:jc w:val="left"/>
        <w:rPr>
          <w:rFonts w:ascii="Times New Roman" w:hAnsi="Times New Roman" w:eastAsia="宋体" w:cs="Times New Roman"/>
          <w:kern w:val="0"/>
          <w:sz w:val="24"/>
          <w:szCs w:val="24"/>
        </w:rPr>
      </w:pPr>
    </w:p>
    <w:p w14:paraId="7A829E56">
      <w:pPr>
        <w:autoSpaceDE w:val="0"/>
        <w:autoSpaceDN w:val="0"/>
        <w:adjustRightInd w:val="0"/>
        <w:ind w:left="315" w:leftChars="150"/>
        <w:jc w:val="left"/>
        <w:rPr>
          <w:rFonts w:ascii="Times New Roman" w:hAnsi="Times New Roman" w:eastAsia="宋体" w:cs="Times New Roman"/>
          <w:kern w:val="0"/>
          <w:sz w:val="24"/>
          <w:szCs w:val="24"/>
        </w:rPr>
      </w:pPr>
    </w:p>
    <w:p w14:paraId="7EAB4F6D">
      <w:pPr>
        <w:autoSpaceDE w:val="0"/>
        <w:autoSpaceDN w:val="0"/>
        <w:adjustRightInd w:val="0"/>
        <w:ind w:left="315" w:leftChars="150"/>
        <w:jc w:val="left"/>
        <w:rPr>
          <w:rFonts w:ascii="Times New Roman" w:hAnsi="Times New Roman" w:eastAsia="宋体" w:cs="Times New Roman"/>
          <w:kern w:val="0"/>
          <w:sz w:val="24"/>
          <w:szCs w:val="24"/>
        </w:rPr>
      </w:pPr>
    </w:p>
    <w:p w14:paraId="04CF5642">
      <w:pPr>
        <w:autoSpaceDE w:val="0"/>
        <w:autoSpaceDN w:val="0"/>
        <w:adjustRightInd w:val="0"/>
        <w:ind w:left="315" w:leftChars="150"/>
        <w:jc w:val="left"/>
        <w:rPr>
          <w:rFonts w:ascii="Times New Roman" w:hAnsi="Times New Roman" w:eastAsia="宋体" w:cs="Times New Roman"/>
          <w:kern w:val="0"/>
          <w:sz w:val="24"/>
          <w:szCs w:val="24"/>
        </w:rPr>
      </w:pPr>
    </w:p>
    <w:p w14:paraId="52AE9B57">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62568F7D">
      <w:pPr>
        <w:pStyle w:val="12"/>
        <w:rPr>
          <w:rFonts w:ascii="Times New Roman" w:hAnsi="Times New Roman" w:cs="Times New Roman"/>
          <w:sz w:val="72"/>
          <w:szCs w:val="72"/>
        </w:rPr>
      </w:pPr>
    </w:p>
    <w:p w14:paraId="789525A5">
      <w:pPr>
        <w:pStyle w:val="12"/>
        <w:rPr>
          <w:rFonts w:ascii="Times New Roman" w:hAnsi="Times New Roman" w:cs="Times New Roman"/>
          <w:sz w:val="72"/>
          <w:szCs w:val="72"/>
        </w:rPr>
      </w:pPr>
    </w:p>
    <w:p w14:paraId="6C31777B">
      <w:pPr>
        <w:pStyle w:val="12"/>
        <w:rPr>
          <w:rFonts w:ascii="Times New Roman" w:hAnsi="Times New Roman" w:cs="Times New Roman"/>
          <w:sz w:val="72"/>
          <w:szCs w:val="72"/>
        </w:rPr>
      </w:pPr>
    </w:p>
    <w:p w14:paraId="259C277C">
      <w:pPr>
        <w:pStyle w:val="12"/>
        <w:jc w:val="center"/>
        <w:rPr>
          <w:rFonts w:ascii="Times New Roman" w:hAnsi="Times New Roman" w:cs="Times New Roman"/>
          <w:sz w:val="72"/>
          <w:szCs w:val="72"/>
        </w:rPr>
      </w:pPr>
    </w:p>
    <w:p w14:paraId="7CAEF340">
      <w:pPr>
        <w:pStyle w:val="12"/>
        <w:jc w:val="center"/>
        <w:rPr>
          <w:rFonts w:ascii="Times New Roman" w:hAnsi="Times New Roman" w:eastAsia="方正小标宋_GBK" w:cs="Times New Roman"/>
          <w:sz w:val="72"/>
          <w:szCs w:val="72"/>
        </w:rPr>
      </w:pPr>
    </w:p>
    <w:p w14:paraId="73702B12">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6ECAE3DD">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366A48F3">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2BDAAB20">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2070214B">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1910.96</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rPr>
        <w:t>93.96</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 xml:space="preserve"> 5.17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w:t>
      </w:r>
      <w:r>
        <w:rPr>
          <w:rFonts w:ascii="Times New Roman" w:hAnsi="Times New Roman" w:eastAsia="仿宋_GB2312" w:cs="Times New Roman"/>
          <w:sz w:val="32"/>
          <w:szCs w:val="32"/>
        </w:rPr>
        <w:t>主要</w:t>
      </w:r>
      <w:r>
        <w:rPr>
          <w:rFonts w:hint="eastAsia" w:ascii="Times New Roman" w:hAnsi="Times New Roman" w:eastAsia="仿宋_GB2312" w:cs="Times New Roman"/>
          <w:sz w:val="32"/>
          <w:szCs w:val="32"/>
        </w:rPr>
        <w:t>原因一是</w:t>
      </w:r>
      <w:r>
        <w:rPr>
          <w:rFonts w:hint="eastAsia" w:ascii="Times New Roman" w:hAnsi="Times New Roman" w:eastAsia="仿宋_GB2312" w:cs="Times New Roman"/>
          <w:sz w:val="32"/>
          <w:szCs w:val="32"/>
          <w:lang w:eastAsia="zh-CN"/>
        </w:rPr>
        <w:t>正常增人增资；二是</w:t>
      </w:r>
      <w:r>
        <w:rPr>
          <w:rFonts w:hint="eastAsia" w:ascii="Times New Roman" w:hAnsi="Times New Roman" w:eastAsia="仿宋_GB2312" w:cs="Times New Roman"/>
          <w:sz w:val="32"/>
          <w:szCs w:val="32"/>
        </w:rPr>
        <w:t>用于</w:t>
      </w:r>
      <w:r>
        <w:rPr>
          <w:rFonts w:hint="eastAsia" w:ascii="Times New Roman" w:hAnsi="Times New Roman" w:eastAsia="仿宋_GB2312" w:cs="Times New Roman"/>
          <w:sz w:val="32"/>
          <w:szCs w:val="32"/>
          <w:lang w:eastAsia="zh-CN"/>
        </w:rPr>
        <w:t>老旧设施设备维修</w:t>
      </w:r>
      <w:r>
        <w:rPr>
          <w:rFonts w:hint="eastAsia" w:ascii="Times New Roman" w:hAnsi="Times New Roman" w:eastAsia="仿宋_GB2312" w:cs="Times New Roman"/>
          <w:sz w:val="32"/>
          <w:szCs w:val="32"/>
        </w:rPr>
        <w:t>改造。</w:t>
      </w:r>
    </w:p>
    <w:p w14:paraId="1DBE891F">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1362C361">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1885.4</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1885.4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w:t>
      </w:r>
    </w:p>
    <w:p w14:paraId="16B74AC8">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05E4183F">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1891.23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1522.67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80.51</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368.56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19.49</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w:t>
      </w:r>
    </w:p>
    <w:p w14:paraId="0260A733">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52F83D34">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1910.96</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rPr>
        <w:t>93.96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增长</w:t>
      </w:r>
      <w:r>
        <w:rPr>
          <w:rFonts w:hint="eastAsia" w:ascii="Times New Roman" w:hAnsi="Times New Roman" w:eastAsia="仿宋_GB2312" w:cs="Times New Roman"/>
          <w:sz w:val="32"/>
          <w:szCs w:val="32"/>
        </w:rPr>
        <w:t>5.17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其主要原因一是正常增人增资；二是用于老旧设施设备维修改造。</w:t>
      </w:r>
    </w:p>
    <w:p w14:paraId="1CC366BE">
      <w:pPr>
        <w:pStyle w:val="12"/>
        <w:overflowPunct w:val="0"/>
        <w:autoSpaceDE/>
        <w:autoSpaceDN/>
        <w:spacing w:line="600" w:lineRule="exact"/>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 xml:space="preserve">     五、一</w:t>
      </w:r>
      <w:r>
        <w:rPr>
          <w:rFonts w:ascii="Times New Roman" w:hAnsi="Times New Roman" w:cs="Times New Roman"/>
          <w:bCs/>
          <w:sz w:val="32"/>
          <w:szCs w:val="32"/>
        </w:rPr>
        <w:t>般公共预算财政拨款支出决算情况说明</w:t>
      </w:r>
    </w:p>
    <w:p w14:paraId="070ACD0F">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（一）一般公共预算财政拨款支出决算总体情况</w:t>
      </w:r>
    </w:p>
    <w:p w14:paraId="0EEBE1E1">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1891.23</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rPr>
        <w:t>131.1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7.45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其主要原因一是正常增人增资；二是用于老旧设施设备维修改造。</w:t>
      </w:r>
    </w:p>
    <w:p w14:paraId="2E43EF6D">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1A84D427">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1891.23</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rPr>
        <w:t>社会保障和就业支出1891.23万元，占100%。</w:t>
      </w:r>
    </w:p>
    <w:p w14:paraId="448ED12F">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56D23082">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rPr>
        <w:t>1771.3</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1891.23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rPr>
        <w:t>106.77</w:t>
      </w:r>
      <w:r>
        <w:rPr>
          <w:rFonts w:ascii="Times New Roman" w:hAnsi="Times New Roman" w:eastAsia="仿宋_GB2312" w:cs="Times New Roman"/>
          <w:sz w:val="32"/>
          <w:szCs w:val="32"/>
        </w:rPr>
        <w:t>%，其中：</w:t>
      </w:r>
    </w:p>
    <w:p w14:paraId="0B3E956C">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人力资源和社会保障管理事务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（项）。</w:t>
      </w:r>
    </w:p>
    <w:p w14:paraId="4DE025D4">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1252.33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1252.53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rPr>
        <w:t>100.02</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rPr>
        <w:t>有年中追加数和年初财政拨款结转和结余款。</w:t>
      </w:r>
    </w:p>
    <w:p w14:paraId="007DAF90">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人力资源和社会保障管理事务（款）</w:t>
      </w:r>
      <w:r>
        <w:rPr>
          <w:rFonts w:hint="eastAsia" w:ascii="Times New Roman" w:hAnsi="Times New Roman" w:eastAsia="仿宋_GB2312" w:cs="Times New Roman"/>
          <w:sz w:val="32"/>
          <w:szCs w:val="32"/>
          <w:lang w:eastAsia="zh-CN"/>
        </w:rPr>
        <w:t>社会保险经办机构</w:t>
      </w:r>
      <w:r>
        <w:rPr>
          <w:rFonts w:hint="eastAsia" w:ascii="Times New Roman" w:hAnsi="Times New Roman" w:eastAsia="仿宋_GB2312" w:cs="Times New Roman"/>
          <w:sz w:val="32"/>
          <w:szCs w:val="32"/>
        </w:rPr>
        <w:t>（项）</w:t>
      </w:r>
      <w:r>
        <w:rPr>
          <w:rFonts w:ascii="Times New Roman" w:hAnsi="Times New Roman" w:eastAsia="仿宋_GB2312" w:cs="Times New Roman"/>
          <w:sz w:val="32"/>
          <w:szCs w:val="32"/>
        </w:rPr>
        <w:t>。</w:t>
      </w:r>
    </w:p>
    <w:p w14:paraId="4333E634">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369.86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373.99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rPr>
        <w:t>101.12</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rPr>
        <w:t>有年中追加数和年初财政拨款结转和结余款。</w:t>
      </w:r>
    </w:p>
    <w:p w14:paraId="716572C2">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社会保障和就业支出（类）</w:t>
      </w:r>
      <w:r>
        <w:rPr>
          <w:rFonts w:hint="eastAsia" w:ascii="Times New Roman" w:hAnsi="Times New Roman" w:eastAsia="仿宋_GB2312" w:cs="Times New Roman"/>
          <w:sz w:val="32"/>
          <w:szCs w:val="32"/>
          <w:lang w:eastAsia="zh-CN"/>
        </w:rPr>
        <w:t>行政事业单位养老保险支出</w:t>
      </w:r>
      <w:r>
        <w:rPr>
          <w:rFonts w:hint="eastAsia"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机关事业单位养老保险支出</w:t>
      </w:r>
      <w:r>
        <w:rPr>
          <w:rFonts w:hint="eastAsia" w:ascii="Times New Roman" w:hAnsi="Times New Roman" w:eastAsia="仿宋_GB2312" w:cs="Times New Roman"/>
          <w:sz w:val="32"/>
          <w:szCs w:val="32"/>
        </w:rPr>
        <w:t>（项）。</w:t>
      </w:r>
    </w:p>
    <w:p w14:paraId="1533D3AF">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年初预算为149.11万元，支出决算为149.11万元，完成年初预算的100%。</w:t>
      </w:r>
    </w:p>
    <w:p w14:paraId="5E60574D">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4.社会保障和就业支出（类）人力资源和社会保障管理事务（款）</w:t>
      </w:r>
      <w:r>
        <w:rPr>
          <w:rFonts w:hint="eastAsia" w:ascii="Times New Roman" w:hAnsi="Times New Roman" w:eastAsia="仿宋_GB2312" w:cs="Times New Roman"/>
          <w:sz w:val="32"/>
          <w:szCs w:val="32"/>
          <w:lang w:eastAsia="zh-CN"/>
        </w:rPr>
        <w:t>综合业务管理</w:t>
      </w:r>
      <w:r>
        <w:rPr>
          <w:rFonts w:hint="eastAsia" w:ascii="Times New Roman" w:hAnsi="Times New Roman" w:eastAsia="仿宋_GB2312" w:cs="Times New Roman"/>
          <w:sz w:val="32"/>
          <w:szCs w:val="32"/>
        </w:rPr>
        <w:t>（项）。</w:t>
      </w:r>
    </w:p>
    <w:p w14:paraId="4BBD6884">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92.10</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94.10</w:t>
      </w:r>
      <w:r>
        <w:rPr>
          <w:rFonts w:hint="eastAsia"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102.17</w:t>
      </w:r>
      <w:r>
        <w:rPr>
          <w:rFonts w:hint="eastAsia" w:ascii="Times New Roman" w:hAnsi="Times New Roman" w:eastAsia="仿宋_GB2312" w:cs="Times New Roman"/>
          <w:sz w:val="32"/>
          <w:szCs w:val="32"/>
        </w:rPr>
        <w:t>%，决算数大于年初预算数的主要原因：有年中追加数和年初财政拨款结转和结余款。</w:t>
      </w:r>
    </w:p>
    <w:p w14:paraId="5A3B7A5B">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社会保障和就业支出（类）</w:t>
      </w:r>
      <w:r>
        <w:rPr>
          <w:rFonts w:hint="eastAsia" w:ascii="Times New Roman" w:hAnsi="Times New Roman" w:eastAsia="仿宋_GB2312" w:cs="Times New Roman"/>
          <w:sz w:val="32"/>
          <w:szCs w:val="32"/>
          <w:lang w:eastAsia="zh-CN"/>
        </w:rPr>
        <w:t>其他社会保障和就业支出</w:t>
      </w:r>
      <w:r>
        <w:rPr>
          <w:rFonts w:hint="eastAsia" w:ascii="Times New Roman" w:hAnsi="Times New Roman" w:eastAsia="仿宋_GB2312" w:cs="Times New Roman"/>
          <w:sz w:val="32"/>
          <w:szCs w:val="32"/>
        </w:rPr>
        <w:t>（款）其他社会保障和就业支出（项）。</w:t>
      </w:r>
    </w:p>
    <w:p w14:paraId="49F56BC4">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年初预算为18.41万元，支出决算为21.50万元，完成年初预算的116.78%，决算数大于年初预算数的主要原因：有年中追加数和年初财政拨款结转和结余款。</w:t>
      </w:r>
    </w:p>
    <w:p w14:paraId="05AA0FB6">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p>
    <w:p w14:paraId="68AED47D">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4C7BE04C">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1522.67</w:t>
      </w:r>
      <w:r>
        <w:rPr>
          <w:rFonts w:ascii="Times New Roman" w:hAnsi="Times New Roman" w:eastAsia="仿宋_GB2312" w:cs="Times New Roman"/>
          <w:sz w:val="32"/>
          <w:szCs w:val="32"/>
        </w:rPr>
        <w:t>万元，其中：</w:t>
      </w:r>
    </w:p>
    <w:p w14:paraId="14166840">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b/>
          <w:bCs/>
          <w:sz w:val="32"/>
          <w:szCs w:val="32"/>
        </w:rPr>
        <w:t>1401.64</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rPr>
        <w:t>92.05</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cs="Times New Roman"/>
          <w:sz w:val="32"/>
          <w:szCs w:val="32"/>
        </w:rPr>
        <w:t>、绩效工资、机关事业单位基本养老保险缴费、职工基本医疗保险缴费、公务员医疗补助缴费、其他社会保障缴费、住房公积金、医疗费、其他工资福利支出、退休费、抚恤金、医疗费补助、奖励金；</w:t>
      </w:r>
    </w:p>
    <w:p w14:paraId="1137F709">
      <w:pPr>
        <w:pStyle w:val="12"/>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b/>
          <w:bCs/>
          <w:sz w:val="32"/>
          <w:szCs w:val="32"/>
        </w:rPr>
        <w:t>121.03</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rPr>
        <w:t>7.95</w:t>
      </w:r>
      <w:r>
        <w:rPr>
          <w:rFonts w:ascii="Times New Roman" w:hAnsi="Times New Roman" w:eastAsia="仿宋_GB2312" w:cs="Times New Roman"/>
          <w:sz w:val="32"/>
          <w:szCs w:val="32"/>
        </w:rPr>
        <w:t>%，主要包括办公费、印刷费、咨询费、手续费</w:t>
      </w:r>
      <w:r>
        <w:rPr>
          <w:rFonts w:hint="eastAsia" w:ascii="Times New Roman" w:hAnsi="Times New Roman" w:eastAsia="仿宋_GB2312" w:cs="Times New Roman"/>
          <w:sz w:val="32"/>
          <w:szCs w:val="32"/>
        </w:rPr>
        <w:t>、水费、邮电费、差旅费、培训费、公务接待费、其他商品和服务支出等</w:t>
      </w:r>
      <w:r>
        <w:rPr>
          <w:rFonts w:ascii="Times New Roman" w:hAnsi="Times New Roman" w:eastAsia="仿宋_GB2312" w:cs="Times New Roman"/>
          <w:sz w:val="32"/>
          <w:szCs w:val="32"/>
        </w:rPr>
        <w:t>。</w:t>
      </w:r>
    </w:p>
    <w:p w14:paraId="3C49B2AB">
      <w:pPr>
        <w:pStyle w:val="12"/>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6BC9AD87">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752BCD45">
      <w:pPr>
        <w:pStyle w:val="12"/>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0.22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7.33</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rPr>
        <w:t>0.83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rPr>
        <w:t>79.05</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我单位认真贯彻落实中央八项规定及厉行节约的各项要求，进一步从严控制公务接待费开支</w:t>
      </w:r>
      <w:r>
        <w:rPr>
          <w:rFonts w:ascii="Times New Roman" w:hAnsi="Times New Roman" w:eastAsia="仿宋_GB2312" w:cs="Times New Roman"/>
          <w:sz w:val="32"/>
          <w:szCs w:val="32"/>
        </w:rPr>
        <w:t>。</w:t>
      </w:r>
    </w:p>
    <w:p w14:paraId="331F915D">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77DFE675">
      <w:pPr>
        <w:pStyle w:val="12"/>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w:t>
      </w:r>
    </w:p>
    <w:p w14:paraId="3946E12E">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w:t>
      </w:r>
    </w:p>
    <w:p w14:paraId="3C4B4369">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w:t>
      </w:r>
    </w:p>
    <w:p w14:paraId="6A8BD013">
      <w:pPr>
        <w:pStyle w:val="12"/>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14:paraId="099E8574">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0.22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7.33</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rPr>
        <w:t>0.83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rPr>
        <w:t>79.05</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：落实党中央、国务院关于过“紧日子”和坚持厉行节约反对浪费有关要求，严格压缩一般性支出</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13</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rPr>
        <w:t>外省市来人对接工作</w:t>
      </w:r>
      <w:r>
        <w:rPr>
          <w:rFonts w:ascii="Times New Roman" w:hAnsi="Times New Roman" w:eastAsia="仿宋_GB2312" w:cs="Times New Roman"/>
          <w:sz w:val="32"/>
          <w:szCs w:val="32"/>
        </w:rPr>
        <w:t>发生的接待</w:t>
      </w:r>
      <w:r>
        <w:rPr>
          <w:rFonts w:hint="eastAsia" w:ascii="Times New Roman" w:hAnsi="Times New Roman" w:eastAsia="仿宋_GB2312" w:cs="Times New Roman"/>
          <w:sz w:val="32"/>
          <w:szCs w:val="32"/>
          <w:lang w:eastAsia="zh-CN"/>
        </w:rPr>
        <w:t>、中央国家机关养老保险管理中心来湘调研工伤保险业务的</w:t>
      </w:r>
      <w:r>
        <w:rPr>
          <w:rFonts w:ascii="Times New Roman" w:hAnsi="Times New Roman" w:eastAsia="仿宋_GB2312" w:cs="Times New Roman"/>
          <w:sz w:val="32"/>
          <w:szCs w:val="32"/>
        </w:rPr>
        <w:t>支出。</w:t>
      </w:r>
    </w:p>
    <w:p w14:paraId="075DBC5B">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78ACD73B">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14:paraId="48DDE0A5">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673B92C5">
      <w:pPr>
        <w:pStyle w:val="12"/>
        <w:overflowPunct w:val="0"/>
        <w:autoSpaceDE/>
        <w:autoSpaceDN/>
        <w:spacing w:line="60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rPr>
        <w:t>121.03</w:t>
      </w:r>
      <w:r>
        <w:rPr>
          <w:rFonts w:ascii="Times New Roman" w:hAnsi="Times New Roman" w:eastAsia="仿宋_GB2312" w:cs="Times New Roman"/>
          <w:sz w:val="32"/>
          <w:szCs w:val="32"/>
        </w:rPr>
        <w:t>万元，比上年决算数增加</w:t>
      </w:r>
      <w:r>
        <w:rPr>
          <w:rFonts w:hint="eastAsia" w:ascii="Times New Roman" w:hAnsi="Times New Roman" w:eastAsia="仿宋_GB2312" w:cs="Times New Roman"/>
          <w:sz w:val="32"/>
          <w:szCs w:val="32"/>
        </w:rPr>
        <w:t>1.62</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1.36</w:t>
      </w:r>
      <w:r>
        <w:rPr>
          <w:rFonts w:ascii="Times New Roman" w:hAnsi="Times New Roman" w:eastAsia="仿宋_GB2312" w:cs="Times New Roman"/>
          <w:sz w:val="32"/>
          <w:szCs w:val="32"/>
        </w:rPr>
        <w:t>%。</w:t>
      </w:r>
      <w:r>
        <w:rPr>
          <w:rFonts w:ascii="Times New Roman" w:hAnsi="Times New Roman" w:eastAsia="仿宋_GB2312" w:cs="Times New Roman"/>
          <w:color w:val="000000" w:themeColor="text1"/>
          <w:sz w:val="32"/>
          <w:szCs w:val="32"/>
        </w:rPr>
        <w:t>主要原因是</w:t>
      </w:r>
      <w:r>
        <w:rPr>
          <w:rFonts w:hint="eastAsia" w:ascii="Times New Roman" w:hAnsi="Times New Roman" w:eastAsia="仿宋_GB2312" w:cs="Times New Roman"/>
          <w:color w:val="000000" w:themeColor="text1"/>
          <w:sz w:val="32"/>
          <w:szCs w:val="32"/>
        </w:rPr>
        <w:t>年中有追加数和年初财政拨款结转和结余数。</w:t>
      </w:r>
    </w:p>
    <w:p w14:paraId="216A7CD2">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2AA0B2D4">
      <w:pPr>
        <w:pStyle w:val="12"/>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rPr>
        <w:t>0.35</w:t>
      </w:r>
      <w:r>
        <w:rPr>
          <w:rFonts w:ascii="Times New Roman" w:hAnsi="Times New Roman" w:eastAsia="仿宋_GB2312" w:cs="Times New Roman"/>
          <w:sz w:val="32"/>
          <w:szCs w:val="32"/>
        </w:rPr>
        <w:t>万元，用于召</w:t>
      </w:r>
      <w:r>
        <w:rPr>
          <w:rFonts w:hint="eastAsia" w:ascii="Times New Roman" w:hAnsi="Times New Roman" w:eastAsia="仿宋_GB2312" w:cs="Times New Roman"/>
          <w:sz w:val="32"/>
          <w:szCs w:val="32"/>
        </w:rPr>
        <w:t>开社保事项改革论证</w:t>
      </w:r>
      <w:r>
        <w:rPr>
          <w:rFonts w:ascii="Times New Roman" w:hAnsi="Times New Roman" w:eastAsia="仿宋_GB2312" w:cs="Times New Roman"/>
          <w:sz w:val="32"/>
          <w:szCs w:val="32"/>
        </w:rPr>
        <w:t>会议</w:t>
      </w:r>
      <w:r>
        <w:rPr>
          <w:rFonts w:hint="eastAsia" w:ascii="Times New Roman" w:hAnsi="Times New Roman" w:eastAsia="仿宋_GB2312" w:cs="Times New Roman"/>
          <w:sz w:val="32"/>
          <w:szCs w:val="32"/>
        </w:rPr>
        <w:t>、待转基金研讨会，</w:t>
      </w:r>
      <w:r>
        <w:rPr>
          <w:rFonts w:ascii="Times New Roman" w:hAnsi="Times New Roman" w:eastAsia="仿宋_GB2312" w:cs="Times New Roman"/>
          <w:sz w:val="32"/>
          <w:szCs w:val="32"/>
        </w:rPr>
        <w:t>人数</w:t>
      </w:r>
      <w:r>
        <w:rPr>
          <w:rFonts w:hint="eastAsia" w:ascii="Times New Roman" w:hAnsi="Times New Roman" w:eastAsia="仿宋_GB2312" w:cs="Times New Roman"/>
          <w:sz w:val="32"/>
          <w:szCs w:val="32"/>
        </w:rPr>
        <w:t>25</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rPr>
        <w:t>退费终止协同论证；机事保视同认定、待遇申领变更改革论证、关于开展企业养老保险待转基金结余使用情况自查清理等</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rPr>
        <w:t>25.61</w:t>
      </w:r>
      <w:r>
        <w:rPr>
          <w:rFonts w:ascii="Times New Roman" w:hAnsi="Times New Roman" w:eastAsia="仿宋_GB2312" w:cs="Times New Roman"/>
          <w:sz w:val="32"/>
          <w:szCs w:val="32"/>
        </w:rPr>
        <w:t>万元，用于开</w:t>
      </w:r>
      <w:r>
        <w:rPr>
          <w:rFonts w:hint="eastAsia" w:ascii="Times New Roman" w:hAnsi="Times New Roman" w:eastAsia="仿宋_GB2312" w:cs="Times New Roman"/>
          <w:sz w:val="32"/>
          <w:szCs w:val="32"/>
        </w:rPr>
        <w:t>展</w:t>
      </w:r>
      <w:r>
        <w:rPr>
          <w:rFonts w:hint="eastAsia" w:ascii="Times New Roman" w:hAnsi="Times New Roman" w:eastAsia="仿宋_GB2312" w:cs="Times New Roman"/>
          <w:sz w:val="32"/>
          <w:szCs w:val="32"/>
          <w:lang w:eastAsia="zh-CN"/>
        </w:rPr>
        <w:t>全省</w:t>
      </w:r>
      <w:r>
        <w:rPr>
          <w:rFonts w:hint="eastAsia" w:ascii="Times New Roman" w:hAnsi="Times New Roman" w:eastAsia="仿宋_GB2312" w:cs="Times New Roman"/>
          <w:sz w:val="32"/>
          <w:szCs w:val="32"/>
        </w:rPr>
        <w:t>延退改革</w:t>
      </w:r>
      <w:r>
        <w:rPr>
          <w:rFonts w:ascii="Times New Roman" w:hAnsi="Times New Roman" w:eastAsia="仿宋_GB2312" w:cs="Times New Roman"/>
          <w:sz w:val="32"/>
          <w:szCs w:val="32"/>
        </w:rPr>
        <w:t>培训</w:t>
      </w:r>
      <w:r>
        <w:rPr>
          <w:rFonts w:hint="eastAsia" w:ascii="Times New Roman" w:hAnsi="Times New Roman" w:eastAsia="仿宋_GB2312" w:cs="Times New Roman"/>
          <w:sz w:val="32"/>
          <w:szCs w:val="32"/>
        </w:rPr>
        <w:t>、企保经办内控培训、社会保险工作培训、发展对象培训。</w:t>
      </w:r>
      <w:r>
        <w:rPr>
          <w:rFonts w:hint="eastAsia" w:ascii="Times New Roman" w:hAnsi="Times New Roman" w:eastAsia="仿宋_GB2312" w:cs="Times New Roman"/>
          <w:sz w:val="32"/>
          <w:szCs w:val="32"/>
          <w:lang w:eastAsia="zh-CN"/>
        </w:rPr>
        <w:t>培训</w:t>
      </w:r>
      <w:bookmarkStart w:id="3" w:name="_GoBack"/>
      <w:bookmarkEnd w:id="3"/>
      <w:r>
        <w:rPr>
          <w:rFonts w:ascii="Times New Roman" w:hAnsi="Times New Roman" w:eastAsia="仿宋_GB2312" w:cs="Times New Roman"/>
          <w:sz w:val="32"/>
          <w:szCs w:val="32"/>
        </w:rPr>
        <w:t>人数</w:t>
      </w:r>
      <w:r>
        <w:rPr>
          <w:rFonts w:hint="eastAsia" w:ascii="Times New Roman" w:hAnsi="Times New Roman" w:eastAsia="仿宋_GB2312" w:cs="Times New Roman"/>
          <w:sz w:val="32"/>
          <w:szCs w:val="32"/>
        </w:rPr>
        <w:t>570</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eastAsia="zh-CN"/>
        </w:rPr>
        <w:t>分析当前形势，研究部署</w:t>
      </w:r>
      <w:r>
        <w:rPr>
          <w:rFonts w:hint="eastAsia" w:ascii="Times New Roman" w:hAnsi="Times New Roman" w:eastAsia="仿宋_GB2312" w:cs="Times New Roman"/>
          <w:sz w:val="32"/>
          <w:szCs w:val="32"/>
          <w:lang w:val="en-US" w:eastAsia="zh-CN"/>
        </w:rPr>
        <w:t>2024年社会保险工作重点任务，及时、准确宣讲改革政策</w:t>
      </w:r>
      <w:r>
        <w:rPr>
          <w:rFonts w:hint="eastAsia" w:ascii="Times New Roman" w:hAnsi="Times New Roman" w:eastAsia="仿宋_GB2312" w:cs="Times New Roman"/>
          <w:sz w:val="32"/>
          <w:szCs w:val="32"/>
        </w:rPr>
        <w:t>等</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举办节庆、晚会、论坛、赛事活动，开支</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14:paraId="2BD51F0C">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7A8825FA">
      <w:pPr>
        <w:pStyle w:val="12"/>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rPr>
        <w:t>21.40</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rPr>
        <w:t>21.40</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rPr>
        <w:t>21.40</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rPr>
        <w:t>21.40</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w:t>
      </w:r>
    </w:p>
    <w:p w14:paraId="28956500">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07A28429">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台（套）。</w:t>
      </w:r>
    </w:p>
    <w:p w14:paraId="41F9DAB9">
      <w:pPr>
        <w:pStyle w:val="12"/>
        <w:numPr>
          <w:ilvl w:val="0"/>
          <w:numId w:val="2"/>
        </w:numPr>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1D0440EF">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我单位将所有预算支出全面纳入绩效管理，坚持花钱必问效，无效必问责；重点围绕高质量精准扩面，确保待遇支付按时足额发放，完善企业职工养老保险全国统筹、工伤保险省级统筹相关工作，加强社保管理风险防范，全力优化各项经办服务等目标任务，积极开展预算绩效管理，并取得明显成效。严格按照省财政厅的要求，组织开展了2024年度部门整体支出绩效自评，并将评价结果向社会公开。</w:t>
      </w:r>
    </w:p>
    <w:p w14:paraId="1C02D64B">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p>
    <w:p w14:paraId="1B648E04">
      <w:pPr>
        <w:pStyle w:val="12"/>
        <w:jc w:val="center"/>
        <w:rPr>
          <w:rFonts w:ascii="Times New Roman" w:hAnsi="Times New Roman" w:cs="Times New Roman"/>
          <w:sz w:val="72"/>
          <w:szCs w:val="72"/>
        </w:rPr>
      </w:pPr>
    </w:p>
    <w:p w14:paraId="164C46D3">
      <w:pPr>
        <w:pStyle w:val="12"/>
        <w:jc w:val="center"/>
        <w:rPr>
          <w:rFonts w:ascii="Times New Roman" w:hAnsi="Times New Roman" w:cs="Times New Roman"/>
          <w:sz w:val="72"/>
          <w:szCs w:val="72"/>
        </w:rPr>
      </w:pPr>
    </w:p>
    <w:p w14:paraId="2050FFB1">
      <w:pPr>
        <w:pStyle w:val="12"/>
        <w:jc w:val="center"/>
        <w:rPr>
          <w:rFonts w:ascii="Times New Roman" w:hAnsi="Times New Roman" w:cs="Times New Roman"/>
          <w:sz w:val="72"/>
          <w:szCs w:val="72"/>
        </w:rPr>
      </w:pPr>
    </w:p>
    <w:p w14:paraId="0AEB2BA6">
      <w:pPr>
        <w:pStyle w:val="12"/>
        <w:jc w:val="center"/>
        <w:rPr>
          <w:rFonts w:ascii="Times New Roman" w:hAnsi="Times New Roman" w:cs="Times New Roman"/>
          <w:sz w:val="72"/>
          <w:szCs w:val="72"/>
        </w:rPr>
      </w:pPr>
    </w:p>
    <w:p w14:paraId="195A5CB3">
      <w:pPr>
        <w:pStyle w:val="12"/>
        <w:jc w:val="center"/>
        <w:rPr>
          <w:rFonts w:ascii="Times New Roman" w:hAnsi="Times New Roman" w:cs="Times New Roman"/>
          <w:sz w:val="72"/>
          <w:szCs w:val="72"/>
        </w:rPr>
      </w:pPr>
    </w:p>
    <w:p w14:paraId="18FA51D5">
      <w:pPr>
        <w:pStyle w:val="12"/>
        <w:jc w:val="center"/>
        <w:rPr>
          <w:rFonts w:ascii="Times New Roman" w:hAnsi="Times New Roman" w:cs="Times New Roman"/>
          <w:sz w:val="72"/>
          <w:szCs w:val="72"/>
        </w:rPr>
      </w:pPr>
    </w:p>
    <w:p w14:paraId="65A3CC92">
      <w:pPr>
        <w:pStyle w:val="12"/>
        <w:jc w:val="center"/>
        <w:rPr>
          <w:rFonts w:ascii="Times New Roman" w:hAnsi="Times New Roman" w:cs="Times New Roman"/>
          <w:sz w:val="72"/>
          <w:szCs w:val="72"/>
        </w:rPr>
      </w:pPr>
    </w:p>
    <w:p w14:paraId="4E4C0251">
      <w:pPr>
        <w:pStyle w:val="12"/>
        <w:jc w:val="center"/>
        <w:rPr>
          <w:rFonts w:ascii="Times New Roman" w:hAnsi="Times New Roman" w:cs="Times New Roman"/>
          <w:sz w:val="72"/>
          <w:szCs w:val="72"/>
        </w:rPr>
      </w:pPr>
    </w:p>
    <w:p w14:paraId="3437AC41">
      <w:pPr>
        <w:pStyle w:val="12"/>
        <w:jc w:val="center"/>
        <w:rPr>
          <w:rFonts w:ascii="Times New Roman" w:hAnsi="Times New Roman" w:cs="Times New Roman"/>
          <w:sz w:val="72"/>
          <w:szCs w:val="72"/>
        </w:rPr>
      </w:pPr>
    </w:p>
    <w:p w14:paraId="1F1278EE">
      <w:pPr>
        <w:pStyle w:val="12"/>
        <w:jc w:val="center"/>
        <w:rPr>
          <w:rFonts w:ascii="Times New Roman" w:hAnsi="Times New Roman" w:cs="Times New Roman"/>
          <w:sz w:val="72"/>
          <w:szCs w:val="72"/>
        </w:rPr>
      </w:pPr>
    </w:p>
    <w:p w14:paraId="492914EE">
      <w:pPr>
        <w:pStyle w:val="12"/>
        <w:jc w:val="both"/>
        <w:rPr>
          <w:rFonts w:ascii="Times New Roman" w:hAnsi="Times New Roman" w:cs="Times New Roman"/>
          <w:sz w:val="72"/>
          <w:szCs w:val="72"/>
        </w:rPr>
      </w:pPr>
    </w:p>
    <w:p w14:paraId="118D7A0D">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244ADA9F">
      <w:pPr>
        <w:widowControl/>
        <w:jc w:val="left"/>
        <w:rPr>
          <w:rFonts w:ascii="Times New Roman" w:hAnsi="Times New Roman" w:cs="Times New Roman"/>
          <w:color w:val="000000"/>
          <w:kern w:val="0"/>
          <w:sz w:val="32"/>
          <w:szCs w:val="32"/>
        </w:rPr>
      </w:pPr>
    </w:p>
    <w:p w14:paraId="658D42FF">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br w:type="page"/>
      </w:r>
    </w:p>
    <w:p w14:paraId="13CC119C">
      <w:pPr>
        <w:widowControl/>
        <w:numPr>
          <w:ilvl w:val="0"/>
          <w:numId w:val="3"/>
        </w:numPr>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机关运行经费</w:t>
      </w:r>
    </w:p>
    <w:p w14:paraId="50C33705">
      <w:pPr>
        <w:pStyle w:val="2"/>
        <w:spacing w:line="600" w:lineRule="exact"/>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维护费以及其他费用。</w:t>
      </w:r>
    </w:p>
    <w:p w14:paraId="74BC4A93">
      <w:pPr>
        <w:pStyle w:val="2"/>
        <w:spacing w:line="600" w:lineRule="exact"/>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二、“三公”经费</w:t>
      </w:r>
    </w:p>
    <w:p w14:paraId="170B4B7A">
      <w:pPr>
        <w:pStyle w:val="2"/>
        <w:spacing w:line="600" w:lineRule="exact"/>
        <w:ind w:firstLine="640" w:firstLineChars="200"/>
      </w:pPr>
      <w:r>
        <w:rPr>
          <w:rFonts w:hint="eastAsia" w:ascii="Times New Roman" w:hAnsi="Times New Roman" w:eastAsia="仿宋_GB2312" w:cs="Times New Roman"/>
          <w:color w:val="000000"/>
          <w:kern w:val="0"/>
          <w:sz w:val="32"/>
          <w:szCs w:val="32"/>
        </w:rPr>
        <w:t>纳入省财政预算管理的“三公”经费，是指用一般公共预算拨款安排的公务接待费、公务用车购置及运行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0DA754DE">
      <w:pPr>
        <w:pStyle w:val="2"/>
      </w:pPr>
    </w:p>
    <w:p w14:paraId="568B4877">
      <w:pPr>
        <w:pStyle w:val="12"/>
        <w:spacing w:line="600" w:lineRule="exact"/>
        <w:rPr>
          <w:rFonts w:ascii="Times New Roman" w:hAnsi="Times New Roman" w:eastAsia="楷体_GB2312" w:cs="Times New Roman"/>
          <w:b/>
          <w:bCs/>
          <w:i/>
          <w:color w:val="auto"/>
          <w:sz w:val="32"/>
          <w:szCs w:val="32"/>
        </w:rPr>
      </w:pPr>
    </w:p>
    <w:p w14:paraId="617A63D7">
      <w:pPr>
        <w:pStyle w:val="12"/>
        <w:jc w:val="center"/>
        <w:rPr>
          <w:rFonts w:ascii="Times New Roman" w:hAnsi="Times New Roman" w:cs="Times New Roman"/>
          <w:sz w:val="72"/>
          <w:szCs w:val="72"/>
        </w:rPr>
      </w:pPr>
    </w:p>
    <w:p w14:paraId="1FB3B362">
      <w:pPr>
        <w:pStyle w:val="12"/>
        <w:jc w:val="center"/>
        <w:rPr>
          <w:rFonts w:ascii="Times New Roman" w:hAnsi="Times New Roman" w:cs="Times New Roman"/>
          <w:sz w:val="72"/>
          <w:szCs w:val="72"/>
        </w:rPr>
      </w:pPr>
    </w:p>
    <w:p w14:paraId="1D6679D8">
      <w:pPr>
        <w:pStyle w:val="12"/>
        <w:jc w:val="center"/>
        <w:rPr>
          <w:rFonts w:ascii="Times New Roman" w:hAnsi="Times New Roman" w:cs="Times New Roman"/>
          <w:sz w:val="72"/>
          <w:szCs w:val="72"/>
        </w:rPr>
      </w:pPr>
    </w:p>
    <w:p w14:paraId="1C0E97AE">
      <w:pPr>
        <w:pStyle w:val="12"/>
        <w:spacing w:line="360" w:lineRule="auto"/>
        <w:jc w:val="both"/>
        <w:rPr>
          <w:rFonts w:hint="eastAsia" w:ascii="Times New Roman" w:hAnsi="Times New Roman" w:eastAsia="方正小标宋_GBK" w:cs="Times New Roman"/>
          <w:sz w:val="52"/>
          <w:szCs w:val="52"/>
        </w:rPr>
      </w:pPr>
    </w:p>
    <w:p w14:paraId="60554230">
      <w:pPr>
        <w:pStyle w:val="12"/>
        <w:spacing w:line="360" w:lineRule="auto"/>
        <w:jc w:val="center"/>
        <w:rPr>
          <w:rFonts w:hint="eastAsia" w:ascii="Times New Roman" w:hAnsi="Times New Roman" w:eastAsia="方正小标宋_GBK" w:cs="Times New Roman"/>
          <w:sz w:val="52"/>
          <w:szCs w:val="52"/>
        </w:rPr>
      </w:pPr>
    </w:p>
    <w:p w14:paraId="2BACAD69">
      <w:pPr>
        <w:pStyle w:val="12"/>
        <w:spacing w:line="360" w:lineRule="auto"/>
        <w:jc w:val="both"/>
        <w:rPr>
          <w:rFonts w:ascii="Times New Roman" w:hAnsi="Times New Roman" w:eastAsia="方正小标宋_GBK" w:cs="Times New Roman"/>
          <w:sz w:val="52"/>
          <w:szCs w:val="52"/>
        </w:rPr>
      </w:pPr>
    </w:p>
    <w:p w14:paraId="405E02EC">
      <w:pPr>
        <w:widowControl/>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br w:type="page"/>
      </w:r>
    </w:p>
    <w:p w14:paraId="4932681A">
      <w:pPr>
        <w:pStyle w:val="12"/>
        <w:jc w:val="center"/>
        <w:rPr>
          <w:rFonts w:ascii="Times New Roman" w:hAnsi="Times New Roman" w:cs="Times New Roman"/>
          <w:sz w:val="72"/>
          <w:szCs w:val="72"/>
        </w:rPr>
      </w:pPr>
    </w:p>
    <w:p w14:paraId="67902DA3">
      <w:pPr>
        <w:pStyle w:val="12"/>
        <w:jc w:val="center"/>
        <w:rPr>
          <w:rFonts w:ascii="Times New Roman" w:hAnsi="Times New Roman" w:cs="Times New Roman"/>
          <w:sz w:val="72"/>
          <w:szCs w:val="72"/>
        </w:rPr>
      </w:pPr>
    </w:p>
    <w:p w14:paraId="5528D6E6">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F22E09-235C-4471-A513-1F343BF70B6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992F939F-C689-48BF-A4A4-91DDA7A034AF}"/>
  </w:font>
  <w:font w:name="方正小标宋_GBK">
    <w:altName w:val="微软雅黑"/>
    <w:panose1 w:val="00000000000000000000"/>
    <w:charset w:val="86"/>
    <w:family w:val="script"/>
    <w:pitch w:val="default"/>
    <w:sig w:usb0="00000000" w:usb1="00000000" w:usb2="00000000" w:usb3="00000000" w:csb0="00040000" w:csb1="00000000"/>
    <w:embedRegular r:id="rId3" w:fontKey="{B401CDA5-F6E8-4470-8FAF-5AE48D183AB4}"/>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5BD0B922-4500-4496-9594-A75DDD4B2CCD}"/>
  </w:font>
  <w:font w:name="华文中宋">
    <w:altName w:val="宋体"/>
    <w:panose1 w:val="00000000000000000000"/>
    <w:charset w:val="86"/>
    <w:family w:val="auto"/>
    <w:pitch w:val="default"/>
    <w:sig w:usb0="00000000" w:usb1="00000000" w:usb2="00000010" w:usb3="00000000" w:csb0="0004009F" w:csb1="00000000"/>
    <w:embedRegular r:id="rId5" w:fontKey="{11A6A522-5070-497A-AAFC-45DAC5343F54}"/>
  </w:font>
  <w:font w:name="楷体_GB2312">
    <w:panose1 w:val="02010609030101010101"/>
    <w:charset w:val="86"/>
    <w:family w:val="modern"/>
    <w:pitch w:val="default"/>
    <w:sig w:usb0="00000001" w:usb1="080E0000" w:usb2="00000000" w:usb3="00000000" w:csb0="00040000" w:csb1="00000000"/>
    <w:embedRegular r:id="rId6" w:fontKey="{98C2EC0B-9509-4ECC-94FF-298EFD1C9F83}"/>
  </w:font>
  <w:font w:name="楷体">
    <w:panose1 w:val="02010609060101010101"/>
    <w:charset w:val="86"/>
    <w:family w:val="modern"/>
    <w:pitch w:val="default"/>
    <w:sig w:usb0="800002BF" w:usb1="38CF7CFA" w:usb2="00000016" w:usb3="00000000" w:csb0="00040001" w:csb1="00000000"/>
    <w:embedRegular r:id="rId7" w:fontKey="{83A719E8-B1E3-493F-9BB2-5BDEA72CD4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8BFA8">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F91F2">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10274">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path/>
          <v:fill on="f" focussize="0,0"/>
          <v:stroke on="f" weight="0.5pt" joinstyle="miter"/>
          <v:imagedata o:title=""/>
          <o:lock v:ext="edit"/>
          <v:textbox inset="0mm,0mm,0mm,0mm" style="mso-fit-shape-to-text:t;">
            <w:txbxContent>
              <w:p w14:paraId="75851A59">
                <w:pPr>
                  <w:pStyle w:val="6"/>
                </w:pPr>
                <w:r>
                  <w:fldChar w:fldCharType="begin"/>
                </w:r>
                <w:r>
                  <w:instrText xml:space="preserve"> PAGE  \* MERGEFORMAT </w:instrText>
                </w:r>
                <w:r>
                  <w:fldChar w:fldCharType="separate"/>
                </w:r>
                <w:r>
                  <w:t>16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58F686"/>
    <w:multiLevelType w:val="singleLevel"/>
    <w:tmpl w:val="D958F686"/>
    <w:lvl w:ilvl="0" w:tentative="0">
      <w:start w:val="13"/>
      <w:numFmt w:val="chineseCounting"/>
      <w:suff w:val="nothing"/>
      <w:lvlText w:val="%1、"/>
      <w:lvlJc w:val="left"/>
      <w:rPr>
        <w:rFonts w:hint="eastAsia"/>
      </w:rPr>
    </w:lvl>
  </w:abstractNum>
  <w:abstractNum w:abstractNumId="1">
    <w:nsid w:val="1A021E19"/>
    <w:multiLevelType w:val="singleLevel"/>
    <w:tmpl w:val="1A021E19"/>
    <w:lvl w:ilvl="0" w:tentative="0">
      <w:start w:val="1"/>
      <w:numFmt w:val="chineseCounting"/>
      <w:suff w:val="nothing"/>
      <w:lvlText w:val="%1、"/>
      <w:lvlJc w:val="left"/>
      <w:rPr>
        <w:rFonts w:hint="eastAsia"/>
      </w:rPr>
    </w:lvl>
  </w:abstractNum>
  <w:abstractNum w:abstractNumId="2">
    <w:nsid w:val="3DE98230"/>
    <w:multiLevelType w:val="singleLevel"/>
    <w:tmpl w:val="3DE98230"/>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181"/>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43992"/>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967CB"/>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601BA"/>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06492"/>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804E9"/>
    <w:rsid w:val="00FB462F"/>
    <w:rsid w:val="00FE16FA"/>
    <w:rsid w:val="00FE328A"/>
    <w:rsid w:val="00FE6269"/>
    <w:rsid w:val="00FF5CD6"/>
    <w:rsid w:val="01176EA7"/>
    <w:rsid w:val="02EE3C38"/>
    <w:rsid w:val="035B5914"/>
    <w:rsid w:val="04CE0634"/>
    <w:rsid w:val="06D1276C"/>
    <w:rsid w:val="07481B68"/>
    <w:rsid w:val="0AC4440B"/>
    <w:rsid w:val="0D040E7F"/>
    <w:rsid w:val="0F3E0893"/>
    <w:rsid w:val="0F7364F0"/>
    <w:rsid w:val="0F9D37E1"/>
    <w:rsid w:val="0FB143F9"/>
    <w:rsid w:val="0FC40642"/>
    <w:rsid w:val="10E87F18"/>
    <w:rsid w:val="137D01B0"/>
    <w:rsid w:val="15E875E6"/>
    <w:rsid w:val="15F06D36"/>
    <w:rsid w:val="165E146C"/>
    <w:rsid w:val="16783AEC"/>
    <w:rsid w:val="17154C94"/>
    <w:rsid w:val="17CB2374"/>
    <w:rsid w:val="1A1934B3"/>
    <w:rsid w:val="1A9963FA"/>
    <w:rsid w:val="1C6A196D"/>
    <w:rsid w:val="1D97DEFF"/>
    <w:rsid w:val="1DD100F9"/>
    <w:rsid w:val="1DFF72E5"/>
    <w:rsid w:val="1E933BB9"/>
    <w:rsid w:val="1EFC6F07"/>
    <w:rsid w:val="1F710C26"/>
    <w:rsid w:val="20CC6871"/>
    <w:rsid w:val="20ED181F"/>
    <w:rsid w:val="21AD37FE"/>
    <w:rsid w:val="2283387E"/>
    <w:rsid w:val="22D327D6"/>
    <w:rsid w:val="249A1C21"/>
    <w:rsid w:val="25B35C3E"/>
    <w:rsid w:val="265E1EAA"/>
    <w:rsid w:val="27A01B48"/>
    <w:rsid w:val="2A23246E"/>
    <w:rsid w:val="2ABC4498"/>
    <w:rsid w:val="2BEE0681"/>
    <w:rsid w:val="2C245B00"/>
    <w:rsid w:val="2C4F150B"/>
    <w:rsid w:val="2C7072E8"/>
    <w:rsid w:val="2E1B5875"/>
    <w:rsid w:val="2E862DF3"/>
    <w:rsid w:val="2F1B6803"/>
    <w:rsid w:val="2F2579B9"/>
    <w:rsid w:val="2FDF85B8"/>
    <w:rsid w:val="2FFFEE04"/>
    <w:rsid w:val="307039CC"/>
    <w:rsid w:val="30DD75CF"/>
    <w:rsid w:val="30F524B2"/>
    <w:rsid w:val="31E35A37"/>
    <w:rsid w:val="32A61CB5"/>
    <w:rsid w:val="33056AFF"/>
    <w:rsid w:val="342F1837"/>
    <w:rsid w:val="347E53C2"/>
    <w:rsid w:val="34DF85B0"/>
    <w:rsid w:val="36A132C6"/>
    <w:rsid w:val="370C5E5F"/>
    <w:rsid w:val="376822D6"/>
    <w:rsid w:val="37F77A2E"/>
    <w:rsid w:val="38044D7F"/>
    <w:rsid w:val="3953787A"/>
    <w:rsid w:val="39B8407C"/>
    <w:rsid w:val="3A916DA7"/>
    <w:rsid w:val="3B8F36BC"/>
    <w:rsid w:val="3BDC07E2"/>
    <w:rsid w:val="3C487939"/>
    <w:rsid w:val="3CC92CEF"/>
    <w:rsid w:val="3DB97577"/>
    <w:rsid w:val="3FAA5D9E"/>
    <w:rsid w:val="40803B69"/>
    <w:rsid w:val="43274B4D"/>
    <w:rsid w:val="436634C5"/>
    <w:rsid w:val="44C00753"/>
    <w:rsid w:val="45473643"/>
    <w:rsid w:val="467137CD"/>
    <w:rsid w:val="4689127A"/>
    <w:rsid w:val="491FF225"/>
    <w:rsid w:val="4997355D"/>
    <w:rsid w:val="4FCC2EEA"/>
    <w:rsid w:val="4FFD214C"/>
    <w:rsid w:val="512A18AC"/>
    <w:rsid w:val="520954CE"/>
    <w:rsid w:val="52691F60"/>
    <w:rsid w:val="55E42029"/>
    <w:rsid w:val="56F11012"/>
    <w:rsid w:val="57527466"/>
    <w:rsid w:val="5777D4F5"/>
    <w:rsid w:val="57EE74F1"/>
    <w:rsid w:val="59DD8326"/>
    <w:rsid w:val="59DE5FC3"/>
    <w:rsid w:val="5A6776CD"/>
    <w:rsid w:val="5B0E263E"/>
    <w:rsid w:val="5C801169"/>
    <w:rsid w:val="5C97620A"/>
    <w:rsid w:val="5CD56B70"/>
    <w:rsid w:val="5D0246F5"/>
    <w:rsid w:val="5DAE0AF0"/>
    <w:rsid w:val="5DB17C10"/>
    <w:rsid w:val="5DEF592A"/>
    <w:rsid w:val="5EF46DD6"/>
    <w:rsid w:val="5F192253"/>
    <w:rsid w:val="5FC6BB1E"/>
    <w:rsid w:val="5FF720F1"/>
    <w:rsid w:val="61293DF3"/>
    <w:rsid w:val="621E2D67"/>
    <w:rsid w:val="659760F4"/>
    <w:rsid w:val="65B0017A"/>
    <w:rsid w:val="673E3563"/>
    <w:rsid w:val="679A2E90"/>
    <w:rsid w:val="67FA5148"/>
    <w:rsid w:val="67FF5C0B"/>
    <w:rsid w:val="6B1C5B5B"/>
    <w:rsid w:val="6B7235FC"/>
    <w:rsid w:val="6EFC0924"/>
    <w:rsid w:val="6F543924"/>
    <w:rsid w:val="6F941627"/>
    <w:rsid w:val="6FB74722"/>
    <w:rsid w:val="6FEF8B7E"/>
    <w:rsid w:val="70A9564C"/>
    <w:rsid w:val="71345304"/>
    <w:rsid w:val="71A6591B"/>
    <w:rsid w:val="71BB412E"/>
    <w:rsid w:val="71F64E07"/>
    <w:rsid w:val="7205171D"/>
    <w:rsid w:val="728A3074"/>
    <w:rsid w:val="737D59BA"/>
    <w:rsid w:val="74716D26"/>
    <w:rsid w:val="77250E23"/>
    <w:rsid w:val="77C37683"/>
    <w:rsid w:val="78746628"/>
    <w:rsid w:val="78AF2513"/>
    <w:rsid w:val="78E405DC"/>
    <w:rsid w:val="79D19834"/>
    <w:rsid w:val="79D202A1"/>
    <w:rsid w:val="79FF515B"/>
    <w:rsid w:val="7B3867F0"/>
    <w:rsid w:val="7E4B683A"/>
    <w:rsid w:val="7E9E1962"/>
    <w:rsid w:val="7E9F11B4"/>
    <w:rsid w:val="7F37EC1E"/>
    <w:rsid w:val="7F4A7D85"/>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6365</Words>
  <Characters>7663</Characters>
  <Lines>69</Lines>
  <Paragraphs>19</Paragraphs>
  <TotalTime>922</TotalTime>
  <ScaleCrop>false</ScaleCrop>
  <LinksUpToDate>false</LinksUpToDate>
  <CharactersWithSpaces>8699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Ann</cp:lastModifiedBy>
  <cp:lastPrinted>2025-09-11T09:08:00Z</cp:lastPrinted>
  <dcterms:modified xsi:type="dcterms:W3CDTF">2025-09-12T01:30:15Z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BB7B6AA21D207914D6FDA268992A22D6</vt:lpwstr>
  </property>
  <property fmtid="{D5CDD505-2E9C-101B-9397-08002B2CF9AE}" pid="4" name="KSOTemplateDocerSaveRecord">
    <vt:lpwstr>eyJoZGlkIjoiZjI2YmU4MTIwZGFiY2M0OWRkNGYxODU0ZTM3ZTgwZTUiLCJ1c2VySWQiOiIxOTE5MDI1ODQifQ==</vt:lpwstr>
  </property>
</Properties>
</file>